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5"/>
        <w:gridCol w:w="851"/>
        <w:gridCol w:w="3515"/>
      </w:tblGrid>
      <w:tr w:rsidR="004D64D4" w:rsidRPr="00E8396D" w14:paraId="0530DB1D" w14:textId="77777777" w:rsidTr="004D64D4">
        <w:trPr>
          <w:trHeight w:val="1449"/>
        </w:trPr>
        <w:tc>
          <w:tcPr>
            <w:tcW w:w="4705" w:type="dxa"/>
          </w:tcPr>
          <w:p w14:paraId="0192D104" w14:textId="5E398EBA" w:rsidR="002100C3" w:rsidRPr="00484F84" w:rsidRDefault="002100C3" w:rsidP="002100C3">
            <w:r w:rsidRPr="00484F84">
              <w:t>Statsforvalt</w:t>
            </w:r>
            <w:r w:rsidR="00311244">
              <w:t>e</w:t>
            </w:r>
            <w:r w:rsidRPr="00484F84">
              <w:t>ren i Agder</w:t>
            </w:r>
          </w:p>
          <w:p w14:paraId="77CF73BB" w14:textId="71330BFE" w:rsidR="004D64D4" w:rsidRPr="00E8396D" w:rsidRDefault="002100C3" w:rsidP="002100C3">
            <w:r w:rsidRPr="00484F84">
              <w:t>Statsforvalt</w:t>
            </w:r>
            <w:r w:rsidR="00311244">
              <w:t>e</w:t>
            </w:r>
            <w:r w:rsidRPr="00484F84">
              <w:t>ren i Oslo og Viken</w:t>
            </w:r>
            <w:r w:rsidRPr="00484F84">
              <w:br/>
            </w:r>
          </w:p>
        </w:tc>
        <w:tc>
          <w:tcPr>
            <w:tcW w:w="851" w:type="dxa"/>
            <w:vMerge w:val="restart"/>
          </w:tcPr>
          <w:p w14:paraId="6C97C7F7" w14:textId="77777777" w:rsidR="004D64D4" w:rsidRPr="00E8396D" w:rsidRDefault="004D64D4" w:rsidP="007D1317"/>
        </w:tc>
        <w:tc>
          <w:tcPr>
            <w:tcW w:w="3515" w:type="dxa"/>
            <w:vMerge w:val="restart"/>
          </w:tcPr>
          <w:p w14:paraId="15DF3277" w14:textId="77777777" w:rsidR="004D64D4" w:rsidRPr="00E8396D" w:rsidRDefault="004D64D4" w:rsidP="007D1317"/>
          <w:p w14:paraId="2E9FA9B7" w14:textId="77777777" w:rsidR="004D64D4" w:rsidRPr="00E8396D" w:rsidRDefault="004D64D4" w:rsidP="007D1317"/>
          <w:p w14:paraId="3E3EAAF2" w14:textId="77777777" w:rsidR="004D64D4" w:rsidRPr="00E8396D" w:rsidRDefault="004D64D4" w:rsidP="007D1317"/>
        </w:tc>
      </w:tr>
      <w:tr w:rsidR="004D64D4" w:rsidRPr="00E8396D" w14:paraId="5CED7989" w14:textId="77777777" w:rsidTr="004D64D4">
        <w:trPr>
          <w:trHeight w:hRule="exact" w:val="1449"/>
        </w:trPr>
        <w:tc>
          <w:tcPr>
            <w:tcW w:w="4705" w:type="dxa"/>
          </w:tcPr>
          <w:p w14:paraId="3E5288CE" w14:textId="77777777" w:rsidR="004D64D4" w:rsidRPr="00E8396D" w:rsidRDefault="004D64D4" w:rsidP="008F77A4"/>
        </w:tc>
        <w:tc>
          <w:tcPr>
            <w:tcW w:w="851" w:type="dxa"/>
            <w:vMerge/>
          </w:tcPr>
          <w:p w14:paraId="7F57132F" w14:textId="77777777" w:rsidR="004D64D4" w:rsidRPr="00E8396D" w:rsidRDefault="004D64D4" w:rsidP="008F77A4"/>
        </w:tc>
        <w:tc>
          <w:tcPr>
            <w:tcW w:w="3515" w:type="dxa"/>
            <w:vMerge/>
          </w:tcPr>
          <w:p w14:paraId="4A87F5CC" w14:textId="77777777" w:rsidR="004D64D4" w:rsidRPr="00E8396D" w:rsidRDefault="004D64D4" w:rsidP="008F77A4"/>
        </w:tc>
      </w:tr>
      <w:tr w:rsidR="00594757" w:rsidRPr="00E8396D" w14:paraId="154CD692" w14:textId="77777777" w:rsidTr="004D64D4">
        <w:tc>
          <w:tcPr>
            <w:tcW w:w="9071"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594757" w:rsidRPr="00E8396D" w14:paraId="04722E55" w14:textId="77777777" w:rsidTr="00594757">
              <w:tc>
                <w:tcPr>
                  <w:tcW w:w="3686" w:type="dxa"/>
                </w:tcPr>
                <w:p w14:paraId="3DB13217" w14:textId="77777777" w:rsidR="00594757" w:rsidRDefault="00E8396D" w:rsidP="00E8396D">
                  <w:pPr>
                    <w:pStyle w:val="refogdato"/>
                    <w:rPr>
                      <w:rFonts w:cs="Arial"/>
                    </w:rPr>
                  </w:pPr>
                  <w:r w:rsidRPr="00E8396D">
                    <w:rPr>
                      <w:rFonts w:cs="Arial"/>
                    </w:rPr>
                    <w:t>Nr.</w:t>
                  </w:r>
                </w:p>
                <w:p w14:paraId="1D5C623A" w14:textId="2F9856D0" w:rsidR="002100C3" w:rsidRPr="00E8396D" w:rsidRDefault="002100C3" w:rsidP="00E8396D">
                  <w:pPr>
                    <w:pStyle w:val="refogdato"/>
                  </w:pPr>
                  <w:r w:rsidRPr="004C6C0B">
                    <w:t>Q-06/2024</w:t>
                  </w:r>
                </w:p>
              </w:tc>
              <w:tc>
                <w:tcPr>
                  <w:tcW w:w="2835" w:type="dxa"/>
                </w:tcPr>
                <w:p w14:paraId="7C30FC4B" w14:textId="0F484849" w:rsidR="00594757" w:rsidRPr="00E8396D" w:rsidRDefault="00E8396D" w:rsidP="00E8396D">
                  <w:pPr>
                    <w:pStyle w:val="refogdato"/>
                  </w:pPr>
                  <w:r w:rsidRPr="00E8396D">
                    <w:rPr>
                      <w:rFonts w:cs="Arial"/>
                    </w:rPr>
                    <w:t>Vår ref</w:t>
                  </w:r>
                  <w:r w:rsidR="002100C3">
                    <w:rPr>
                      <w:rFonts w:cs="Arial"/>
                    </w:rPr>
                    <w:br/>
                  </w:r>
                  <w:r w:rsidR="002100C3" w:rsidRPr="00484F84">
                    <w:rPr>
                      <w:rFonts w:cs="Arial"/>
                    </w:rPr>
                    <w:t>23/3280</w:t>
                  </w:r>
                </w:p>
              </w:tc>
              <w:tc>
                <w:tcPr>
                  <w:tcW w:w="2551" w:type="dxa"/>
                </w:tcPr>
                <w:p w14:paraId="7E4BD668" w14:textId="77777777" w:rsidR="00E8396D" w:rsidRPr="00E8396D" w:rsidRDefault="00E8396D" w:rsidP="00E8396D">
                  <w:pPr>
                    <w:pStyle w:val="refogdato"/>
                    <w:rPr>
                      <w:rFonts w:cs="Arial"/>
                    </w:rPr>
                  </w:pPr>
                  <w:r w:rsidRPr="00E8396D">
                    <w:rPr>
                      <w:rFonts w:cs="Arial"/>
                    </w:rPr>
                    <w:t>Dato</w:t>
                  </w:r>
                </w:p>
                <w:p w14:paraId="3E6D5C14" w14:textId="3613B412" w:rsidR="00594757" w:rsidRPr="00E8396D" w:rsidRDefault="00E8396D" w:rsidP="00E8396D">
                  <w:pPr>
                    <w:pStyle w:val="refogdato"/>
                  </w:pPr>
                  <w:r w:rsidRPr="00E8396D">
                    <w:rPr>
                      <w:rFonts w:cs="Arial"/>
                    </w:rPr>
                    <w:t>1</w:t>
                  </w:r>
                  <w:r w:rsidR="009D6B9C">
                    <w:rPr>
                      <w:rFonts w:cs="Arial"/>
                    </w:rPr>
                    <w:t>6</w:t>
                  </w:r>
                  <w:r w:rsidRPr="00E8396D">
                    <w:rPr>
                      <w:rFonts w:cs="Arial"/>
                    </w:rPr>
                    <w:t>. februar 2024</w:t>
                  </w:r>
                </w:p>
              </w:tc>
            </w:tr>
            <w:tr w:rsidR="00594757" w:rsidRPr="00E8396D" w14:paraId="5318FF50" w14:textId="77777777" w:rsidTr="0013146E">
              <w:trPr>
                <w:trHeight w:hRule="exact" w:val="1100"/>
              </w:trPr>
              <w:tc>
                <w:tcPr>
                  <w:tcW w:w="9072" w:type="dxa"/>
                  <w:gridSpan w:val="3"/>
                </w:tcPr>
                <w:p w14:paraId="2B6815CC" w14:textId="77777777" w:rsidR="00594757" w:rsidRPr="00E8396D" w:rsidRDefault="00594757" w:rsidP="00594757">
                  <w:pPr>
                    <w:pStyle w:val="refogdato"/>
                  </w:pPr>
                </w:p>
              </w:tc>
            </w:tr>
          </w:tbl>
          <w:p w14:paraId="01076F7E" w14:textId="77777777" w:rsidR="00594757" w:rsidRPr="00E8396D" w:rsidRDefault="00594757" w:rsidP="007D1317"/>
        </w:tc>
      </w:tr>
    </w:tbl>
    <w:p w14:paraId="2D2A22E9" w14:textId="77777777" w:rsidR="002100C3" w:rsidRPr="00484F84" w:rsidRDefault="002100C3" w:rsidP="002100C3">
      <w:pPr>
        <w:autoSpaceDE w:val="0"/>
        <w:autoSpaceDN w:val="0"/>
        <w:rPr>
          <w:rFonts w:eastAsiaTheme="majorEastAsia" w:cstheme="majorBidi"/>
          <w:b/>
          <w:bCs/>
          <w:sz w:val="26"/>
          <w:szCs w:val="28"/>
        </w:rPr>
      </w:pPr>
      <w:r w:rsidRPr="00484F84">
        <w:rPr>
          <w:rFonts w:eastAsiaTheme="majorEastAsia" w:cstheme="majorBidi"/>
          <w:b/>
          <w:bCs/>
          <w:sz w:val="26"/>
          <w:szCs w:val="28"/>
        </w:rPr>
        <w:t>Forenklet regnskapsrapportering for underledd i tros- og livssynssamfunn og revisors kontroll</w:t>
      </w:r>
    </w:p>
    <w:p w14:paraId="448A1A10" w14:textId="77777777" w:rsidR="002100C3" w:rsidRPr="009D0E5C" w:rsidRDefault="002100C3" w:rsidP="002100C3">
      <w:pPr>
        <w:rPr>
          <w:b/>
          <w:bCs/>
        </w:rPr>
      </w:pPr>
    </w:p>
    <w:p w14:paraId="0116B45A" w14:textId="77777777" w:rsidR="002100C3" w:rsidRDefault="002100C3" w:rsidP="002100C3">
      <w:r>
        <w:t>Dette rundskrivet gjelder inntil annet blir bestemt.</w:t>
      </w:r>
    </w:p>
    <w:p w14:paraId="5F11A0AF" w14:textId="77777777" w:rsidR="002100C3" w:rsidRPr="00AD41F8" w:rsidRDefault="002100C3" w:rsidP="002100C3"/>
    <w:p w14:paraId="424E380F" w14:textId="77777777" w:rsidR="002100C3" w:rsidRPr="009D0E5C" w:rsidRDefault="002100C3" w:rsidP="002100C3">
      <w:pPr>
        <w:rPr>
          <w:b/>
          <w:bCs/>
          <w:sz w:val="24"/>
          <w:szCs w:val="24"/>
        </w:rPr>
      </w:pPr>
      <w:r w:rsidRPr="009D0E5C">
        <w:rPr>
          <w:b/>
          <w:bCs/>
          <w:sz w:val="24"/>
          <w:szCs w:val="24"/>
        </w:rPr>
        <w:t>1. Innledning</w:t>
      </w:r>
    </w:p>
    <w:p w14:paraId="4DC97EA0" w14:textId="77777777" w:rsidR="002100C3" w:rsidRDefault="002100C3" w:rsidP="002100C3">
      <w:r>
        <w:t xml:space="preserve">Ved kongelig resolusjon 8. desember 2023 ble det fastsatt endringer i </w:t>
      </w:r>
      <w:hyperlink r:id="rId8" w:history="1">
        <w:r w:rsidRPr="00193F9D">
          <w:rPr>
            <w:rStyle w:val="Hyperkobling"/>
          </w:rPr>
          <w:t>forskrift om registrering av og tilskudd til tros- og livssynssamfunn (trossamfunnsforskriften)</w:t>
        </w:r>
      </w:hyperlink>
      <w:r>
        <w:t xml:space="preserve"> §§ 13 og 14 om henholdsvis regnskap og revisjon. Med endringene åpnes det for at tros- og livssynssamfunn </w:t>
      </w:r>
      <w:r w:rsidRPr="007801E6">
        <w:rPr>
          <w:u w:val="single"/>
        </w:rPr>
        <w:t xml:space="preserve">som består av flere </w:t>
      </w:r>
      <w:r>
        <w:rPr>
          <w:u w:val="single"/>
        </w:rPr>
        <w:t xml:space="preserve">menigheter, lokallag eller tilsvarende </w:t>
      </w:r>
      <w:r w:rsidRPr="007801E6">
        <w:rPr>
          <w:u w:val="single"/>
        </w:rPr>
        <w:t>regionale og/eller lokale underledd</w:t>
      </w:r>
      <w:r>
        <w:t xml:space="preserve">, kan </w:t>
      </w:r>
      <w:r w:rsidRPr="008F1870">
        <w:t>fremlegge regnskapsopplysninger for disse på en forenklet måte – i stedet for et samlet regnskap for hele virksomheten.</w:t>
      </w:r>
    </w:p>
    <w:p w14:paraId="460B9E89" w14:textId="77777777" w:rsidR="002100C3" w:rsidRDefault="002100C3" w:rsidP="002100C3"/>
    <w:p w14:paraId="46CDC283" w14:textId="231FFA95" w:rsidR="002100C3" w:rsidRDefault="002100C3" w:rsidP="002100C3">
      <w:r>
        <w:t xml:space="preserve">Departementet understreker at den forenklede regnskapsrapporteringen for underledd skal leveres i tillegg til regnskapet sentralleddet skal sende inn etter reglene i trossamfunnsforskriften § 13. </w:t>
      </w:r>
    </w:p>
    <w:p w14:paraId="5EAC0623" w14:textId="77777777" w:rsidR="002100C3" w:rsidRDefault="002100C3" w:rsidP="002100C3"/>
    <w:p w14:paraId="087451CC" w14:textId="77777777" w:rsidR="002100C3" w:rsidRDefault="002100C3" w:rsidP="002100C3">
      <w:r>
        <w:t xml:space="preserve">I noter til sentralleddets regnskap skal det opplyses </w:t>
      </w:r>
      <w:r w:rsidRPr="00360186">
        <w:t>om hvilke utland det er</w:t>
      </w:r>
      <w:r>
        <w:t xml:space="preserve"> </w:t>
      </w:r>
      <w:r w:rsidRPr="00360186">
        <w:t>mottatt bidrag fra når summen av alle slike bidrag fra fysiske og juridiske personer i landet er 50 000 norske kroner eller mer i regnskapsåret. Det skal videre opplyses om</w:t>
      </w:r>
      <w:r>
        <w:t xml:space="preserve"> </w:t>
      </w:r>
      <w:r w:rsidRPr="00360186">
        <w:t>summen av bidragene fra hvert land.</w:t>
      </w:r>
      <w:r>
        <w:t xml:space="preserve"> Denne plikten til å opplyse om bidrag fra utlandet i noter til regnskapet omfatter bidrag både til sentralledd og underledd i tros- eller livssynssamfunnet. </w:t>
      </w:r>
    </w:p>
    <w:p w14:paraId="7172B3DB" w14:textId="77777777" w:rsidR="002100C3" w:rsidRDefault="002100C3" w:rsidP="002100C3"/>
    <w:p w14:paraId="586AD3F7" w14:textId="348B6BB3" w:rsidR="002100C3" w:rsidRPr="0025536C" w:rsidRDefault="002100C3" w:rsidP="002100C3">
      <w:pPr>
        <w:tabs>
          <w:tab w:val="left" w:pos="567"/>
        </w:tabs>
      </w:pPr>
      <w:r w:rsidRPr="009D0E5C">
        <w:rPr>
          <w:b/>
          <w:bCs/>
          <w:sz w:val="24"/>
          <w:szCs w:val="24"/>
        </w:rPr>
        <w:lastRenderedPageBreak/>
        <w:t>2. Trossamfunnsforskriften §§ 13 og 14</w:t>
      </w:r>
      <w:r w:rsidRPr="009D0E5C">
        <w:rPr>
          <w:b/>
          <w:bCs/>
          <w:sz w:val="24"/>
          <w:szCs w:val="24"/>
        </w:rPr>
        <w:br/>
      </w:r>
      <w:r w:rsidRPr="0025536C">
        <w:t>Trossamfunnsforskriften § 13 lyder (</w:t>
      </w:r>
      <w:r>
        <w:t>ovennevnte endring i kursiv)</w:t>
      </w:r>
      <w:r w:rsidRPr="0025536C">
        <w:t>:</w:t>
      </w:r>
      <w:r w:rsidRPr="0025536C">
        <w:br/>
      </w:r>
      <w:r w:rsidRPr="0025536C">
        <w:br/>
      </w:r>
      <w:r w:rsidRPr="0025536C">
        <w:tab/>
        <w:t>«Tros- og livssynssamfunn skal benytte tilskuddet til tros- eller livssynsformål.</w:t>
      </w:r>
    </w:p>
    <w:p w14:paraId="15528ADE" w14:textId="77777777" w:rsidR="002100C3" w:rsidRPr="0025536C" w:rsidRDefault="002100C3" w:rsidP="002100C3">
      <w:pPr>
        <w:tabs>
          <w:tab w:val="left" w:pos="567"/>
        </w:tabs>
      </w:pPr>
    </w:p>
    <w:p w14:paraId="1AA61BDA" w14:textId="77777777" w:rsidR="002100C3" w:rsidRPr="0025536C" w:rsidRDefault="002100C3" w:rsidP="002100C3">
      <w:pPr>
        <w:tabs>
          <w:tab w:val="left" w:pos="567"/>
        </w:tabs>
        <w:rPr>
          <w:i/>
          <w:iCs/>
        </w:rPr>
      </w:pPr>
      <w:r w:rsidRPr="0025536C">
        <w:tab/>
        <w:t xml:space="preserve">Tros- og livssynssamfunn som mottar tilskudd, skal sende et årlig regnskap til </w:t>
      </w:r>
      <w:r w:rsidRPr="0025536C">
        <w:tab/>
        <w:t xml:space="preserve">statsforvalteren. Regnskapet skal gi en spesifisert oversikt over tros- eller </w:t>
      </w:r>
      <w:r w:rsidRPr="0025536C">
        <w:tab/>
        <w:t xml:space="preserve">livssynssamfunnets inntekter og utgifter, og vise hva tilskuddet er benyttet til. </w:t>
      </w:r>
      <w:r w:rsidRPr="0025536C">
        <w:tab/>
      </w:r>
      <w:r w:rsidRPr="0025536C">
        <w:rPr>
          <w:i/>
          <w:iCs/>
        </w:rPr>
        <w:t xml:space="preserve">Tros- og livssynssamfunn som består av flere underledd, kan gi </w:t>
      </w:r>
      <w:r w:rsidRPr="0025536C">
        <w:rPr>
          <w:i/>
          <w:iCs/>
        </w:rPr>
        <w:tab/>
        <w:t xml:space="preserve">regnskapsopplysningene for disse på en forenklet måte ved bruk av skjema </w:t>
      </w:r>
      <w:r w:rsidRPr="0025536C">
        <w:rPr>
          <w:i/>
          <w:iCs/>
        </w:rPr>
        <w:tab/>
        <w:t>fastsatt av departementet.</w:t>
      </w:r>
    </w:p>
    <w:p w14:paraId="71872C52" w14:textId="77777777" w:rsidR="002100C3" w:rsidRPr="0025536C" w:rsidRDefault="002100C3" w:rsidP="002100C3">
      <w:pPr>
        <w:tabs>
          <w:tab w:val="left" w:pos="567"/>
        </w:tabs>
      </w:pPr>
    </w:p>
    <w:p w14:paraId="69BC337B" w14:textId="77777777" w:rsidR="002100C3" w:rsidRPr="0025536C" w:rsidRDefault="002100C3" w:rsidP="002100C3">
      <w:pPr>
        <w:tabs>
          <w:tab w:val="left" w:pos="567"/>
        </w:tabs>
      </w:pPr>
      <w:r>
        <w:tab/>
      </w:r>
      <w:r w:rsidRPr="0025536C">
        <w:t xml:space="preserve">Tros- og livssynssamfunn skal i note til regnskapet opplyse om hvilke utland det er </w:t>
      </w:r>
      <w:r>
        <w:tab/>
      </w:r>
      <w:r w:rsidRPr="0025536C">
        <w:t xml:space="preserve">mottatt bidrag fra når summen av alle slike bidrag fra fysiske og juridiske personer i </w:t>
      </w:r>
      <w:r>
        <w:tab/>
      </w:r>
      <w:r w:rsidRPr="0025536C">
        <w:t xml:space="preserve">landet er 50 000 norske kroner eller mer i regnskapsåret. Det skal videre opplyses om </w:t>
      </w:r>
      <w:r>
        <w:tab/>
      </w:r>
      <w:r w:rsidRPr="0025536C">
        <w:t xml:space="preserve">summen av bidragene fra hvert land. Ved bidrag fra land der staten ikke respekterer </w:t>
      </w:r>
      <w:r>
        <w:tab/>
      </w:r>
      <w:r w:rsidRPr="0025536C">
        <w:t xml:space="preserve">retten til tros- og livssynsfrihet, kan statsforvalteren i tillegg kreve at tros- eller </w:t>
      </w:r>
      <w:r>
        <w:tab/>
      </w:r>
      <w:r w:rsidRPr="0025536C">
        <w:t xml:space="preserve">livssynssamfunnet oppgir hvem bidragsyterne er, og størrelsen på deres respektive </w:t>
      </w:r>
      <w:r>
        <w:tab/>
      </w:r>
      <w:r w:rsidRPr="0025536C">
        <w:t xml:space="preserve">bidrag, for å kunne avklare om det er mottatt bidrag nevnt i forskriften § 11 første ledd </w:t>
      </w:r>
      <w:r>
        <w:tab/>
      </w:r>
      <w:r w:rsidRPr="0025536C">
        <w:t xml:space="preserve">bokstav f. Med bidrag menes pengestøtte og verdien av varer, tjenester og andre </w:t>
      </w:r>
      <w:r>
        <w:tab/>
      </w:r>
      <w:r w:rsidRPr="0025536C">
        <w:t>tilsvarende ytelser som er mottatt vederlagsfritt eller til underpris.</w:t>
      </w:r>
    </w:p>
    <w:p w14:paraId="740FF2E3" w14:textId="77777777" w:rsidR="002100C3" w:rsidRPr="0025536C" w:rsidRDefault="002100C3" w:rsidP="002100C3">
      <w:pPr>
        <w:tabs>
          <w:tab w:val="left" w:pos="567"/>
        </w:tabs>
      </w:pPr>
    </w:p>
    <w:p w14:paraId="22E5DC50" w14:textId="77777777" w:rsidR="002100C3" w:rsidRPr="0025536C" w:rsidRDefault="002100C3" w:rsidP="002100C3">
      <w:pPr>
        <w:tabs>
          <w:tab w:val="left" w:pos="567"/>
        </w:tabs>
      </w:pPr>
      <w:r>
        <w:tab/>
      </w:r>
      <w:r w:rsidRPr="0025536C">
        <w:t xml:space="preserve">Tros- eller livssynssamfunnets regnskap skal være signert og sendes til </w:t>
      </w:r>
      <w:r>
        <w:tab/>
      </w:r>
      <w:r w:rsidRPr="0025536C">
        <w:t xml:space="preserve">statsforvalteren innen 10. april. Statsforvalteren kan forlenge fristen etter søknad fra </w:t>
      </w:r>
      <w:r>
        <w:tab/>
      </w:r>
      <w:r w:rsidRPr="0025536C">
        <w:t>tros- eller livssynssamfunnet.</w:t>
      </w:r>
    </w:p>
    <w:p w14:paraId="6741A7A0" w14:textId="77777777" w:rsidR="002100C3" w:rsidRPr="0025536C" w:rsidRDefault="002100C3" w:rsidP="002100C3">
      <w:pPr>
        <w:tabs>
          <w:tab w:val="left" w:pos="567"/>
        </w:tabs>
      </w:pPr>
    </w:p>
    <w:p w14:paraId="5CC898AA" w14:textId="77777777" w:rsidR="002100C3" w:rsidRPr="0025536C" w:rsidRDefault="002100C3" w:rsidP="002100C3">
      <w:pPr>
        <w:tabs>
          <w:tab w:val="left" w:pos="567"/>
        </w:tabs>
      </w:pPr>
      <w:r>
        <w:tab/>
      </w:r>
      <w:r w:rsidRPr="0025536C">
        <w:t xml:space="preserve">Regnskapet skal sendes til statsforvalteren ved bruk av den særskilte digitale </w:t>
      </w:r>
      <w:r>
        <w:tab/>
      </w:r>
      <w:r w:rsidRPr="0025536C">
        <w:t xml:space="preserve">løsningen for tros- og livssynssamfunn. Departementet kan i særlige tilfeller tillate at </w:t>
      </w:r>
      <w:r>
        <w:tab/>
      </w:r>
      <w:r w:rsidRPr="0025536C">
        <w:t>regnskap sendes inn på annen måte.»</w:t>
      </w:r>
    </w:p>
    <w:p w14:paraId="16958F0C" w14:textId="77777777" w:rsidR="002100C3" w:rsidRDefault="002100C3" w:rsidP="002100C3">
      <w:pPr>
        <w:rPr>
          <w:b/>
          <w:bCs/>
        </w:rPr>
      </w:pPr>
    </w:p>
    <w:p w14:paraId="029D784F" w14:textId="77777777" w:rsidR="002100C3" w:rsidRDefault="002100C3" w:rsidP="002100C3">
      <w:pPr>
        <w:tabs>
          <w:tab w:val="left" w:pos="567"/>
        </w:tabs>
      </w:pPr>
      <w:r>
        <w:t>Forskriften § 14 lyder (ovennevnte endring i kursiv):</w:t>
      </w:r>
      <w:r>
        <w:br/>
      </w:r>
      <w:r>
        <w:br/>
      </w:r>
      <w:r>
        <w:tab/>
        <w:t xml:space="preserve">«Regnskapet skal være revidert av statsautorisert revisor når tilskuddet er høyere enn </w:t>
      </w:r>
      <w:r>
        <w:tab/>
        <w:t>300 000 norske kroner i regnskapsåret.</w:t>
      </w:r>
    </w:p>
    <w:p w14:paraId="6E1D23F9" w14:textId="77777777" w:rsidR="002100C3" w:rsidRDefault="002100C3" w:rsidP="002100C3">
      <w:pPr>
        <w:tabs>
          <w:tab w:val="left" w:pos="567"/>
        </w:tabs>
      </w:pPr>
    </w:p>
    <w:p w14:paraId="6EF9E6EA" w14:textId="77777777" w:rsidR="002100C3" w:rsidRDefault="002100C3" w:rsidP="002100C3">
      <w:pPr>
        <w:tabs>
          <w:tab w:val="left" w:pos="567"/>
        </w:tabs>
      </w:pPr>
      <w:r>
        <w:rPr>
          <w:i/>
          <w:iCs/>
        </w:rPr>
        <w:tab/>
      </w:r>
      <w:r w:rsidRPr="0025536C">
        <w:rPr>
          <w:i/>
          <w:iCs/>
        </w:rPr>
        <w:t xml:space="preserve">Ved forenklet regnskapsrapportering etter § 13 andre ledd tredje punktum skal </w:t>
      </w:r>
      <w:r>
        <w:rPr>
          <w:i/>
          <w:iCs/>
        </w:rPr>
        <w:tab/>
      </w:r>
      <w:r w:rsidRPr="0025536C">
        <w:rPr>
          <w:i/>
          <w:iCs/>
        </w:rPr>
        <w:t xml:space="preserve">regnskapsopplysningene for et underledd være kontrollert av statsautorisert revisor når </w:t>
      </w:r>
      <w:r>
        <w:rPr>
          <w:i/>
          <w:iCs/>
        </w:rPr>
        <w:tab/>
      </w:r>
      <w:r w:rsidRPr="0025536C">
        <w:rPr>
          <w:i/>
          <w:iCs/>
        </w:rPr>
        <w:t xml:space="preserve">underleddet i løpet av regnskapsåret har fått overført mer enn 300 000 kroner av tros- </w:t>
      </w:r>
      <w:r>
        <w:rPr>
          <w:i/>
          <w:iCs/>
        </w:rPr>
        <w:tab/>
      </w:r>
      <w:r w:rsidRPr="0025536C">
        <w:rPr>
          <w:i/>
          <w:iCs/>
        </w:rPr>
        <w:t xml:space="preserve">eller livssynssamfunnets statstilskudd. Departementet kan fastsette hvilke </w:t>
      </w:r>
      <w:r>
        <w:rPr>
          <w:i/>
          <w:iCs/>
        </w:rPr>
        <w:tab/>
      </w:r>
      <w:r w:rsidRPr="0025536C">
        <w:rPr>
          <w:i/>
          <w:iCs/>
        </w:rPr>
        <w:t xml:space="preserve">kontrollhandlinger revisor skal utføre. Har underleddets eget regnskap blitt revidert av </w:t>
      </w:r>
      <w:r>
        <w:rPr>
          <w:i/>
          <w:iCs/>
        </w:rPr>
        <w:tab/>
      </w:r>
      <w:r w:rsidRPr="0025536C">
        <w:rPr>
          <w:i/>
          <w:iCs/>
        </w:rPr>
        <w:t xml:space="preserve">statsautorisert revisor, kan revisjonsberetningen fremlegges i stedet for at det </w:t>
      </w:r>
      <w:r>
        <w:rPr>
          <w:i/>
          <w:iCs/>
        </w:rPr>
        <w:tab/>
      </w:r>
      <w:r w:rsidRPr="0025536C">
        <w:rPr>
          <w:i/>
          <w:iCs/>
        </w:rPr>
        <w:t>gjennomføres revisorkontroll i henhold til første punktum.</w:t>
      </w:r>
      <w:r>
        <w:t>»</w:t>
      </w:r>
    </w:p>
    <w:p w14:paraId="041C9FAA" w14:textId="77777777" w:rsidR="002100C3" w:rsidRDefault="002100C3" w:rsidP="002100C3">
      <w:pPr>
        <w:tabs>
          <w:tab w:val="left" w:pos="567"/>
        </w:tabs>
      </w:pPr>
    </w:p>
    <w:p w14:paraId="5925EB96" w14:textId="77777777" w:rsidR="002100C3" w:rsidRDefault="002100C3" w:rsidP="002100C3">
      <w:pPr>
        <w:tabs>
          <w:tab w:val="left" w:pos="567"/>
        </w:tabs>
      </w:pPr>
      <w:r>
        <w:t>Vedlagt følger kongelig resolusjon 8. desember 2023, der endringene er nærmere omtalt.</w:t>
      </w:r>
    </w:p>
    <w:p w14:paraId="1ECBC77D" w14:textId="77777777" w:rsidR="002100C3" w:rsidRPr="00061419" w:rsidRDefault="002100C3" w:rsidP="002100C3">
      <w:pPr>
        <w:tabs>
          <w:tab w:val="left" w:pos="567"/>
          <w:tab w:val="left" w:pos="1134"/>
        </w:tabs>
        <w:rPr>
          <w:b/>
          <w:bCs/>
          <w:sz w:val="24"/>
          <w:szCs w:val="24"/>
        </w:rPr>
      </w:pPr>
      <w:r w:rsidRPr="00061419">
        <w:rPr>
          <w:b/>
          <w:bCs/>
          <w:sz w:val="24"/>
          <w:szCs w:val="24"/>
        </w:rPr>
        <w:lastRenderedPageBreak/>
        <w:t xml:space="preserve">3. </w:t>
      </w:r>
      <w:r>
        <w:rPr>
          <w:b/>
          <w:bCs/>
          <w:sz w:val="24"/>
          <w:szCs w:val="24"/>
        </w:rPr>
        <w:t>Bruk av statstilskudd til t</w:t>
      </w:r>
      <w:r w:rsidRPr="00061419">
        <w:rPr>
          <w:b/>
          <w:bCs/>
          <w:sz w:val="24"/>
          <w:szCs w:val="24"/>
        </w:rPr>
        <w:t>ros- eller livssynsformål</w:t>
      </w:r>
    </w:p>
    <w:p w14:paraId="0AB0D2C4" w14:textId="77777777" w:rsidR="002100C3" w:rsidRDefault="002100C3" w:rsidP="002100C3">
      <w:pPr>
        <w:tabs>
          <w:tab w:val="left" w:pos="567"/>
        </w:tabs>
      </w:pPr>
      <w:r>
        <w:t xml:space="preserve">Hovedformålet med statens tilskudd er at tros- og livssynsfriheten skal kunne utøves i praksis. I tråd med dette er det fastslått i trossamfunnsloven § 5 andre ledd at tros- og livssynssamfunnene skal benytte statstilskuddet til henholdsvis tros- eller livssynsformål. </w:t>
      </w:r>
    </w:p>
    <w:p w14:paraId="3C926033" w14:textId="77777777" w:rsidR="002100C3" w:rsidRDefault="002100C3" w:rsidP="002100C3">
      <w:pPr>
        <w:tabs>
          <w:tab w:val="left" w:pos="567"/>
        </w:tabs>
      </w:pPr>
    </w:p>
    <w:p w14:paraId="56816ACE" w14:textId="77777777" w:rsidR="002100C3" w:rsidRDefault="002100C3" w:rsidP="002100C3">
      <w:pPr>
        <w:tabs>
          <w:tab w:val="left" w:pos="567"/>
        </w:tabs>
      </w:pPr>
      <w:r>
        <w:t xml:space="preserve">Brukes tilskuddsmidler til annet enn tros- eller livssynsformål, kan tros- eller livssynssamfunnet bli nektet eller få avkortet nye tilskudd, se trossamfunnsforskriften § 11 første ledd bokstav b, jf. trossamfunnsloven § 6 tredje ledd. Tilskudd kan også bli krevd tilbakebetalt, se trossamfunnsforskriften § 12, jf. loven § 6 fjerde ledd. </w:t>
      </w:r>
    </w:p>
    <w:p w14:paraId="3DEB385A" w14:textId="77777777" w:rsidR="002100C3" w:rsidRDefault="002100C3" w:rsidP="002100C3">
      <w:pPr>
        <w:tabs>
          <w:tab w:val="left" w:pos="567"/>
        </w:tabs>
      </w:pPr>
    </w:p>
    <w:p w14:paraId="03DDB488" w14:textId="2A2A3C76" w:rsidR="002100C3" w:rsidRDefault="002100C3" w:rsidP="002100C3">
      <w:pPr>
        <w:tabs>
          <w:tab w:val="left" w:pos="567"/>
        </w:tabs>
      </w:pPr>
      <w:r>
        <w:t xml:space="preserve">Hva som menes med «tros- eller livssynsformål» defineres hverken i trossamfunnsloven eller -forskriften. Begrepet skal forstås vidt. Det åpner </w:t>
      </w:r>
      <w:r w:rsidR="00AB6479">
        <w:t xml:space="preserve">for at </w:t>
      </w:r>
      <w:r>
        <w:t xml:space="preserve">tilskuddet kan brukes til å dekke et bredt spekter av utgifter i forbindelse med tros- eller livssynssamfunnets egen religiøse eller livssynsmessige virksomhet. I Prop. 130 L (2018–2019) opplyses følgende om regelen (side 256): </w:t>
      </w:r>
    </w:p>
    <w:p w14:paraId="6B638518" w14:textId="77777777" w:rsidR="002100C3" w:rsidRDefault="002100C3" w:rsidP="002100C3">
      <w:pPr>
        <w:tabs>
          <w:tab w:val="left" w:pos="567"/>
        </w:tabs>
      </w:pPr>
    </w:p>
    <w:p w14:paraId="63F5D2B1" w14:textId="77777777" w:rsidR="002100C3" w:rsidRDefault="002100C3" w:rsidP="002100C3">
      <w:pPr>
        <w:tabs>
          <w:tab w:val="left" w:pos="567"/>
        </w:tabs>
      </w:pPr>
      <w:r>
        <w:tab/>
        <w:t xml:space="preserve">«Den nye felles bestemmelsen for tros- og livssynssamfunn om at tilskuddet skal </w:t>
      </w:r>
      <w:r>
        <w:tab/>
        <w:t xml:space="preserve">benyttes til «tros- eller livssynsformål» er ment å videreføre det materielle innholdet i </w:t>
      </w:r>
      <w:r>
        <w:tab/>
        <w:t xml:space="preserve">de tidligere bestemmelsene. Hovedformålet med statens tilskudd er at tros- og </w:t>
      </w:r>
      <w:r>
        <w:tab/>
        <w:t xml:space="preserve">livssynsfriheten skal kunne utøves i praksis. Loven krever likevel ikke at tilskuddet </w:t>
      </w:r>
      <w:r>
        <w:tab/>
        <w:t xml:space="preserve">utelukkende skal anvendes direkte til utøvelse av tro og livssyn. Det er tilstrekkelig at </w:t>
      </w:r>
      <w:r>
        <w:tab/>
        <w:t xml:space="preserve">en aktivitet har et «tros- eller livssynsformål», og det dekker både drifts- og </w:t>
      </w:r>
      <w:r>
        <w:tab/>
        <w:t xml:space="preserve">investeringsutgifter som knytter seg til samfunnets aktiviteter. Bestemmelsen betyr </w:t>
      </w:r>
      <w:r>
        <w:tab/>
        <w:t xml:space="preserve">dermed at samfunnene vil kunne bruke tilskuddet til å dekke et vidt spekter av utgifter i </w:t>
      </w:r>
      <w:r>
        <w:tab/>
        <w:t xml:space="preserve">forbindelse med samfunnets egen religiøse eller livssynsmessige virksomhet. </w:t>
      </w:r>
      <w:r>
        <w:tab/>
        <w:t xml:space="preserve">Aktiviteten må skje i regi av tros- eller livssynssamfunnet, og samfunnet kan ikke </w:t>
      </w:r>
      <w:r>
        <w:tab/>
        <w:t xml:space="preserve">overføre tilskuddene direkte til sine medlemmer. Det vil også være i strid med </w:t>
      </w:r>
      <w:r>
        <w:tab/>
        <w:t xml:space="preserve">bestemmelsen om samfunnet, i stedet for å bruke midlene selv, gir tilskuddet videre til </w:t>
      </w:r>
      <w:r>
        <w:tab/>
        <w:t xml:space="preserve">andre organisasjoner eller formål i Norge eller i utlandet. Tilskuddsmidler kan settes av </w:t>
      </w:r>
      <w:r>
        <w:tab/>
        <w:t xml:space="preserve">til sparing, forutsatt at de senere brukes i tråd med lovens forutsetninger. Det vil </w:t>
      </w:r>
      <w:r>
        <w:tab/>
        <w:t xml:space="preserve">imidlertid være i strid med bestemmelsen dersom tilskuddsmidler gjøres utilgjengelig </w:t>
      </w:r>
      <w:r>
        <w:tab/>
        <w:t>for tros- eller livssynssamfunnets styrende organer.»</w:t>
      </w:r>
    </w:p>
    <w:p w14:paraId="68A0BC92" w14:textId="77777777" w:rsidR="002100C3" w:rsidRDefault="002100C3" w:rsidP="002100C3">
      <w:pPr>
        <w:tabs>
          <w:tab w:val="left" w:pos="567"/>
        </w:tabs>
      </w:pPr>
    </w:p>
    <w:p w14:paraId="796F18EF" w14:textId="77777777" w:rsidR="002100C3" w:rsidRDefault="002100C3" w:rsidP="002100C3">
      <w:pPr>
        <w:tabs>
          <w:tab w:val="left" w:pos="567"/>
        </w:tabs>
      </w:pPr>
      <w:r>
        <w:t>Loven krever altså likevel ikke at tilskuddet utelukkende brukes til direkte utøvelse av tro eller livssyn, såfremt aktivitetene har et tros- eller livssynsformål. Tilskuddsmidler vil blant annet kunne brukes til sosiale og kulturelle aktiviteter, for eksempel leksehjelp og ungdomsklubb, når tilbudet inngår i realiseringen av tros- eller livssynsformålet. De vil selvsagt også kunne brukes til å dekke utgifter til administrasjon av tros- eller livssynssamfunnet.</w:t>
      </w:r>
    </w:p>
    <w:p w14:paraId="361C783E" w14:textId="77777777" w:rsidR="002100C3" w:rsidRDefault="002100C3" w:rsidP="002100C3">
      <w:pPr>
        <w:rPr>
          <w:b/>
          <w:bCs/>
        </w:rPr>
      </w:pPr>
    </w:p>
    <w:p w14:paraId="7D3DC041" w14:textId="77777777" w:rsidR="002100C3" w:rsidRDefault="002100C3" w:rsidP="002100C3">
      <w:r>
        <w:rPr>
          <w:b/>
          <w:bCs/>
          <w:sz w:val="24"/>
          <w:szCs w:val="24"/>
        </w:rPr>
        <w:t>4</w:t>
      </w:r>
      <w:r w:rsidRPr="009D0E5C">
        <w:rPr>
          <w:b/>
          <w:bCs/>
          <w:sz w:val="24"/>
          <w:szCs w:val="24"/>
        </w:rPr>
        <w:t>. Skjem</w:t>
      </w:r>
      <w:r>
        <w:rPr>
          <w:b/>
          <w:bCs/>
          <w:sz w:val="24"/>
          <w:szCs w:val="24"/>
        </w:rPr>
        <w:t>a</w:t>
      </w:r>
      <w:r w:rsidRPr="009D0E5C">
        <w:rPr>
          <w:b/>
          <w:bCs/>
          <w:sz w:val="24"/>
          <w:szCs w:val="24"/>
        </w:rPr>
        <w:t xml:space="preserve"> for forenklet regnskapsrapportering</w:t>
      </w:r>
      <w:r w:rsidRPr="009D0E5C">
        <w:rPr>
          <w:b/>
          <w:bCs/>
          <w:sz w:val="24"/>
          <w:szCs w:val="24"/>
        </w:rPr>
        <w:br/>
      </w:r>
      <w:r>
        <w:t xml:space="preserve">Vedlagt følger skjemaet som tros- og livssynssamfunnene skal benytte dersom de ønsker å levere en forenklet regnskapsrapportering for underledd, i begge målformer. Skjemaet kan også lastes ned på departementets nettsider: </w:t>
      </w:r>
      <w:hyperlink r:id="rId9" w:history="1">
        <w:r>
          <w:rPr>
            <w:rStyle w:val="Hyperkobling"/>
          </w:rPr>
          <w:t>Skjemablanketter - regjeringen.no</w:t>
        </w:r>
      </w:hyperlink>
      <w:r>
        <w:t>.</w:t>
      </w:r>
    </w:p>
    <w:p w14:paraId="450586BB" w14:textId="77777777" w:rsidR="002100C3" w:rsidRDefault="002100C3" w:rsidP="002100C3"/>
    <w:p w14:paraId="000E9D5D" w14:textId="77777777" w:rsidR="002100C3" w:rsidRDefault="002100C3" w:rsidP="002100C3">
      <w:r>
        <w:lastRenderedPageBreak/>
        <w:t xml:space="preserve">I skjemaets øverste rad skal det stå nummer og navn på de respektive underleddene. Det er mulig å legge til kolonner for å få plass til flere underledd, se veiledning </w:t>
      </w:r>
      <w:hyperlink r:id="rId10" w:history="1">
        <w:r w:rsidRPr="005C4595">
          <w:rPr>
            <w:rStyle w:val="Hyperkobling"/>
          </w:rPr>
          <w:t>her</w:t>
        </w:r>
      </w:hyperlink>
      <w:r>
        <w:t xml:space="preserve">. </w:t>
      </w:r>
    </w:p>
    <w:p w14:paraId="4BB79BB4" w14:textId="77777777" w:rsidR="002100C3" w:rsidRDefault="002100C3" w:rsidP="002100C3"/>
    <w:p w14:paraId="5DDD1498" w14:textId="77777777" w:rsidR="002100C3" w:rsidRDefault="002100C3" w:rsidP="002100C3">
      <w:r>
        <w:t>Sekkekategoriene «andre inntekter» og «andre kostnader» skal i utgangspunktet benyttes i stedet for å legge til flere rader for inntekter eller utgifter.</w:t>
      </w:r>
    </w:p>
    <w:p w14:paraId="056BE849" w14:textId="77777777" w:rsidR="002100C3" w:rsidRDefault="002100C3" w:rsidP="002100C3"/>
    <w:p w14:paraId="17BADC90" w14:textId="77777777" w:rsidR="002100C3" w:rsidRDefault="002100C3" w:rsidP="002100C3">
      <w:r>
        <w:t xml:space="preserve">I tros- og livssynssamfunn som velger å benytte seg av adgangen til forenklet regnskapsrapportering for underledd, skal et utfylt skjema sendes inn av sentralleddet ved bruk av den digitale løsningen for tros- og livssynssamfunn, innen 10. april i året etter regnskapsåret. Sentralleddet i tros- eller livssynssamfunnet kan ved behov søke statsforvalter om utsatt frist, jf. trossamfunnsforskriften § 13 fjerde ledd. </w:t>
      </w:r>
    </w:p>
    <w:p w14:paraId="76AC41F2" w14:textId="77777777" w:rsidR="002100C3" w:rsidRDefault="002100C3" w:rsidP="002100C3"/>
    <w:p w14:paraId="496AE59D" w14:textId="77777777" w:rsidR="002100C3" w:rsidRDefault="002100C3" w:rsidP="002100C3">
      <w:r>
        <w:t xml:space="preserve">Et regionalt underledd er en enhet som organisatorisk eller gjennom vedtekter er tilknyttet et sentralledd, og som har ett eller flere lokale underledd tilknyttet seg. Går det tilskudd eller andre midler til lokale underledd via regionale underledd, bør samfunnet fylle ut og sende inn separate skjema for henholdsvis regionale og lokale underledd, for å unngå at de samme tilskuddsmidlene inntektsføres flere ganger i samme skjema. </w:t>
      </w:r>
    </w:p>
    <w:p w14:paraId="24F785E3" w14:textId="77777777" w:rsidR="002100C3" w:rsidRDefault="002100C3" w:rsidP="002100C3"/>
    <w:p w14:paraId="46D824BD" w14:textId="77777777" w:rsidR="002100C3" w:rsidRDefault="002100C3" w:rsidP="002100C3">
      <w:pPr>
        <w:rPr>
          <w:b/>
          <w:bCs/>
          <w:sz w:val="24"/>
          <w:szCs w:val="24"/>
        </w:rPr>
      </w:pPr>
      <w:r>
        <w:rPr>
          <w:b/>
          <w:bCs/>
          <w:sz w:val="24"/>
          <w:szCs w:val="24"/>
        </w:rPr>
        <w:t>5. Revisors kontrollhandlinger</w:t>
      </w:r>
    </w:p>
    <w:p w14:paraId="6D06473E" w14:textId="77777777" w:rsidR="002100C3" w:rsidRDefault="002100C3" w:rsidP="002100C3">
      <w:r>
        <w:t xml:space="preserve">Etter trossamfunnsforskriften § 14 andre ledd skal en statsautorisert revisor kontrollere underleddets regnskapsopplysninger, det vil si opplysningene som er ført inn i skjemaet for forenklet regnskapsrapportering, hvis det </w:t>
      </w:r>
      <w:r w:rsidRPr="0093748E">
        <w:t xml:space="preserve">i løpet av </w:t>
      </w:r>
      <w:r>
        <w:t xml:space="preserve">det aktuelle </w:t>
      </w:r>
      <w:r w:rsidRPr="0093748E">
        <w:t>regnskapsåret har fått overført mer enn 300 000 kroner av tros- eller livssynssamfunnets statstilskudd.</w:t>
      </w:r>
    </w:p>
    <w:p w14:paraId="24E7F489" w14:textId="77777777" w:rsidR="002100C3" w:rsidRDefault="002100C3" w:rsidP="002100C3"/>
    <w:p w14:paraId="719CEB88" w14:textId="77777777" w:rsidR="002100C3" w:rsidRPr="008E09D7" w:rsidRDefault="002100C3" w:rsidP="002100C3">
      <w:r>
        <w:t xml:space="preserve">Revisors oppdrag skal utføres i samsvar med internasjonal standard for beslektede tjenester (ISRS) 4400 (revidert) </w:t>
      </w:r>
      <w:r w:rsidRPr="00BA4099">
        <w:rPr>
          <w:i/>
          <w:iCs/>
        </w:rPr>
        <w:t>Oppdrag om avtalte kontrollhandlinger</w:t>
      </w:r>
      <w:r>
        <w:t>. Revisor skal utføre kontrollhandlinger og beskrive funn i tråd med vedlagte mal. Følgende</w:t>
      </w:r>
      <w:r w:rsidRPr="00DB3E08">
        <w:t xml:space="preserve"> bilagskontroll av underleddets utgifter</w:t>
      </w:r>
      <w:r>
        <w:t xml:space="preserve"> skal foretas</w:t>
      </w:r>
      <w:r w:rsidRPr="00DB3E08">
        <w:t xml:space="preserve">: </w:t>
      </w:r>
    </w:p>
    <w:p w14:paraId="2C04B05A" w14:textId="77777777" w:rsidR="002100C3" w:rsidRPr="007801E6" w:rsidRDefault="002100C3" w:rsidP="002100C3">
      <w:pPr>
        <w:pStyle w:val="Listeavsnitt"/>
        <w:numPr>
          <w:ilvl w:val="0"/>
          <w:numId w:val="1"/>
        </w:numPr>
      </w:pPr>
      <w:r w:rsidRPr="007801E6">
        <w:t xml:space="preserve">Plukk ut de </w:t>
      </w:r>
      <w:r>
        <w:t xml:space="preserve">fem </w:t>
      </w:r>
      <w:r w:rsidRPr="007801E6">
        <w:t xml:space="preserve">største utgiftsbilagene </w:t>
      </w:r>
      <w:r>
        <w:t>og</w:t>
      </w:r>
      <w:r w:rsidRPr="007801E6">
        <w:t xml:space="preserve"> et tilfeldig utvalg av ytterligere ti utgiftsbilag som er regnskapsført i regnskapsåret.   </w:t>
      </w:r>
    </w:p>
    <w:p w14:paraId="4AEE2E8F" w14:textId="77777777" w:rsidR="002100C3" w:rsidRPr="007801E6" w:rsidRDefault="002100C3" w:rsidP="002100C3">
      <w:pPr>
        <w:pStyle w:val="Listeavsnitt"/>
        <w:numPr>
          <w:ilvl w:val="0"/>
          <w:numId w:val="1"/>
        </w:numPr>
      </w:pPr>
      <w:r w:rsidRPr="007801E6">
        <w:t>Beskriv bilagene i</w:t>
      </w:r>
      <w:r>
        <w:t xml:space="preserve"> henhold til</w:t>
      </w:r>
      <w:r w:rsidRPr="007801E6">
        <w:t xml:space="preserve"> fastsatt kontrollsk</w:t>
      </w:r>
      <w:r>
        <w:t>j</w:t>
      </w:r>
      <w:r w:rsidRPr="007801E6">
        <w:t xml:space="preserve">ema for bilag, herunder hvilken utgiftspost i </w:t>
      </w:r>
      <w:r>
        <w:t>«</w:t>
      </w:r>
      <w:r w:rsidRPr="007801E6">
        <w:t>Skjema forenklet regnskapsrapportering underledd</w:t>
      </w:r>
      <w:r>
        <w:t xml:space="preserve"> i tros- og livssynssamfunn»</w:t>
      </w:r>
      <w:r w:rsidRPr="007801E6">
        <w:t xml:space="preserve"> utgiften er henført til.</w:t>
      </w:r>
    </w:p>
    <w:p w14:paraId="2E7CF0D4" w14:textId="77777777" w:rsidR="002100C3" w:rsidRPr="007801E6" w:rsidRDefault="002100C3" w:rsidP="002100C3">
      <w:pPr>
        <w:pStyle w:val="Listeavsnitt"/>
        <w:numPr>
          <w:ilvl w:val="0"/>
          <w:numId w:val="1"/>
        </w:numPr>
      </w:pPr>
      <w:r w:rsidRPr="007801E6">
        <w:t xml:space="preserve">Kontrollér at bilagene er overført til skjemaet for forenklet regnskapsrapportering. </w:t>
      </w:r>
    </w:p>
    <w:p w14:paraId="0A2FB66E" w14:textId="77777777" w:rsidR="002100C3" w:rsidRDefault="002100C3" w:rsidP="002100C3"/>
    <w:p w14:paraId="63766364" w14:textId="77777777" w:rsidR="002100C3" w:rsidRDefault="002100C3" w:rsidP="002100C3">
      <w:r>
        <w:t xml:space="preserve">Dersom samme revisor benyttes for å kontrollere flere av underleddenes regnskaps-opplysninger, behøver det ikke utarbeides én revisorrapport for hvert underledd. I vedlagte mal er det tatt høyde for at rapporten kan omfatte flere eller alle underleddene i skjemaet for forenklet regnskapsrapportering. </w:t>
      </w:r>
    </w:p>
    <w:p w14:paraId="4FCFCD77" w14:textId="77777777" w:rsidR="002100C3" w:rsidRDefault="002100C3" w:rsidP="002100C3"/>
    <w:p w14:paraId="720A3BC6" w14:textId="77777777" w:rsidR="002100C3" w:rsidRDefault="002100C3" w:rsidP="002100C3">
      <w:r>
        <w:t xml:space="preserve">Departementet minner om at ovennevnte revisorkontroll ikke er påkrevd hvis underleddets regnskap har blitt revidert av statsautorisert revisor, se trossamfunnsforskriften § 13 andre ledd andre og tredje punktum. Det holder da at tros- eller livssynssamfunnet sender inn revisjonsberetningen om underleddets regnskap. </w:t>
      </w:r>
    </w:p>
    <w:p w14:paraId="0DA40A34" w14:textId="77777777" w:rsidR="002100C3" w:rsidRPr="001437D5" w:rsidRDefault="002100C3" w:rsidP="002100C3">
      <w:r>
        <w:lastRenderedPageBreak/>
        <w:t>Departementet understreker at sentralleddets regnskap uansett skal være revidert av statsautorisert revisor hvis tros- eller livssynssamfunnet mottok mer enn 300 000 kroner i statstilskudd i det aktuelle regnskapsåret.</w:t>
      </w:r>
    </w:p>
    <w:p w14:paraId="69281653" w14:textId="77777777" w:rsidR="002100C3" w:rsidRDefault="002100C3" w:rsidP="002100C3"/>
    <w:p w14:paraId="41ED5926" w14:textId="77777777" w:rsidR="002100C3" w:rsidRPr="0051555C" w:rsidRDefault="002100C3" w:rsidP="002100C3">
      <w:pPr>
        <w:rPr>
          <w:b/>
          <w:bCs/>
          <w:sz w:val="24"/>
          <w:szCs w:val="24"/>
        </w:rPr>
      </w:pPr>
      <w:r>
        <w:rPr>
          <w:b/>
          <w:bCs/>
          <w:sz w:val="24"/>
          <w:szCs w:val="24"/>
        </w:rPr>
        <w:t>6. Videresending</w:t>
      </w:r>
    </w:p>
    <w:p w14:paraId="4981EF54" w14:textId="77777777" w:rsidR="002100C3" w:rsidRDefault="002100C3" w:rsidP="002100C3">
      <w:r>
        <w:t>Vi ber statsforvalterne videresende dette rundskrivet m/vedlegg til de tros- og livssynssamfunn som består av flere underledd og dermed vil kunne benytte seg av adgangen til forenklet regnskapsrapportering etter trossamfunnsforskriften § 13 andre ledd tredje punktum.</w:t>
      </w:r>
    </w:p>
    <w:p w14:paraId="18C75245" w14:textId="77777777" w:rsidR="002100C3" w:rsidRDefault="002100C3" w:rsidP="002100C3"/>
    <w:p w14:paraId="31ABD1FF" w14:textId="77777777" w:rsidR="002100C3" w:rsidRPr="00484F84" w:rsidRDefault="002100C3" w:rsidP="002100C3"/>
    <w:p w14:paraId="27A3EE91" w14:textId="747641DD" w:rsidR="002100C3" w:rsidRPr="00484F84" w:rsidRDefault="002100C3" w:rsidP="002100C3">
      <w:pPr>
        <w:rPr>
          <w:b/>
        </w:rPr>
      </w:pPr>
      <w:r w:rsidRPr="00484F84">
        <w:rPr>
          <w:rFonts w:cs="Arial"/>
        </w:rPr>
        <w:t xml:space="preserve">Med </w:t>
      </w:r>
      <w:r w:rsidR="009C2363">
        <w:rPr>
          <w:rFonts w:cs="Arial"/>
        </w:rPr>
        <w:t>hilsen</w:t>
      </w:r>
    </w:p>
    <w:p w14:paraId="5703FCBA" w14:textId="77777777" w:rsidR="002100C3" w:rsidRPr="00484F84" w:rsidRDefault="002100C3" w:rsidP="002100C3">
      <w:pPr>
        <w:rPr>
          <w:b/>
        </w:rPr>
      </w:pPr>
    </w:p>
    <w:p w14:paraId="4F03536C" w14:textId="77777777" w:rsidR="002100C3" w:rsidRPr="00484F84" w:rsidRDefault="002100C3" w:rsidP="002100C3">
      <w:pPr>
        <w:rPr>
          <w: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2100C3" w:rsidRPr="00484F84" w14:paraId="0E206A6D" w14:textId="77777777" w:rsidTr="00060ED3">
        <w:tc>
          <w:tcPr>
            <w:tcW w:w="5387" w:type="dxa"/>
            <w:vAlign w:val="bottom"/>
          </w:tcPr>
          <w:p w14:paraId="4DA426A2" w14:textId="77777777" w:rsidR="002100C3" w:rsidRPr="00484F84" w:rsidRDefault="002100C3" w:rsidP="00060ED3">
            <w:pPr>
              <w:rPr>
                <w:rFonts w:cs="Arial"/>
              </w:rPr>
            </w:pPr>
            <w:r w:rsidRPr="00484F84">
              <w:rPr>
                <w:rFonts w:cs="Arial"/>
              </w:rPr>
              <w:t>E</w:t>
            </w:r>
            <w:r>
              <w:rPr>
                <w:rFonts w:cs="Arial"/>
              </w:rPr>
              <w:t>rik Saglie</w:t>
            </w:r>
            <w:r w:rsidRPr="00484F84">
              <w:rPr>
                <w:rFonts w:cs="Arial"/>
              </w:rPr>
              <w:t xml:space="preserve"> (e.f.)</w:t>
            </w:r>
          </w:p>
          <w:p w14:paraId="2D6AEADF" w14:textId="77777777" w:rsidR="002100C3" w:rsidRPr="00484F84" w:rsidRDefault="002100C3" w:rsidP="00060ED3">
            <w:r>
              <w:rPr>
                <w:rFonts w:cs="Arial"/>
              </w:rPr>
              <w:t>ekspedisjonssjef</w:t>
            </w:r>
          </w:p>
          <w:p w14:paraId="79C13491" w14:textId="77777777" w:rsidR="002100C3" w:rsidRPr="00484F84" w:rsidRDefault="002100C3" w:rsidP="00060ED3"/>
          <w:p w14:paraId="040A8A6D" w14:textId="77777777" w:rsidR="002100C3" w:rsidRPr="00484F84" w:rsidRDefault="002100C3" w:rsidP="00060ED3"/>
        </w:tc>
        <w:tc>
          <w:tcPr>
            <w:tcW w:w="3685" w:type="dxa"/>
            <w:vAlign w:val="bottom"/>
          </w:tcPr>
          <w:p w14:paraId="236D32DE" w14:textId="77777777" w:rsidR="002100C3" w:rsidRPr="00484F84" w:rsidRDefault="002100C3" w:rsidP="00060ED3">
            <w:pPr>
              <w:rPr>
                <w:rFonts w:cs="Arial"/>
              </w:rPr>
            </w:pPr>
            <w:r w:rsidRPr="00484F84">
              <w:rPr>
                <w:rFonts w:cs="Arial"/>
              </w:rPr>
              <w:t>Geir Telstø</w:t>
            </w:r>
          </w:p>
          <w:p w14:paraId="2F453C20" w14:textId="77777777" w:rsidR="002100C3" w:rsidRPr="00484F84" w:rsidRDefault="002100C3" w:rsidP="00060ED3">
            <w:r w:rsidRPr="00484F84">
              <w:rPr>
                <w:rFonts w:cs="Arial"/>
              </w:rPr>
              <w:t>seniorråd</w:t>
            </w:r>
            <w:r>
              <w:rPr>
                <w:rFonts w:cs="Arial"/>
              </w:rPr>
              <w:t>giver</w:t>
            </w:r>
          </w:p>
        </w:tc>
      </w:tr>
    </w:tbl>
    <w:p w14:paraId="0C9F8010" w14:textId="77777777" w:rsidR="002100C3" w:rsidRPr="00484F84" w:rsidRDefault="002100C3" w:rsidP="002100C3"/>
    <w:p w14:paraId="5E009C95" w14:textId="77777777" w:rsidR="002100C3" w:rsidRPr="00484F84" w:rsidRDefault="002100C3" w:rsidP="002100C3">
      <w:pPr>
        <w:pStyle w:val="Signaturtekst"/>
      </w:pPr>
      <w:r w:rsidRPr="00484F84">
        <w:t>Dokumentet er signert elektronisk og har derfor ikk</w:t>
      </w:r>
      <w:r>
        <w:t>e</w:t>
      </w:r>
      <w:r w:rsidRPr="00484F84">
        <w:t xml:space="preserve"> h</w:t>
      </w:r>
      <w:r>
        <w:t>åndskrevne</w:t>
      </w:r>
      <w:r w:rsidRPr="00484F84">
        <w:t xml:space="preserve"> signatur</w:t>
      </w:r>
      <w:r>
        <w:t>e</w:t>
      </w:r>
      <w:r w:rsidRPr="00484F84">
        <w:t>r</w:t>
      </w:r>
    </w:p>
    <w:p w14:paraId="5883F7DD" w14:textId="77777777" w:rsidR="002100C3" w:rsidRDefault="002100C3" w:rsidP="002100C3"/>
    <w:p w14:paraId="59C8BD2A" w14:textId="77777777" w:rsidR="002100C3" w:rsidRDefault="002100C3" w:rsidP="002100C3"/>
    <w:p w14:paraId="050DD2F9" w14:textId="77777777" w:rsidR="002100C3" w:rsidRDefault="002100C3" w:rsidP="002100C3"/>
    <w:p w14:paraId="7E633E58" w14:textId="77777777" w:rsidR="002100C3" w:rsidRDefault="002100C3" w:rsidP="002100C3">
      <w:r>
        <w:t>Vedlegg:</w:t>
      </w:r>
    </w:p>
    <w:p w14:paraId="405BB665" w14:textId="77777777" w:rsidR="002100C3" w:rsidRDefault="002100C3" w:rsidP="002100C3">
      <w:r>
        <w:t>K</w:t>
      </w:r>
      <w:r w:rsidRPr="00A41426">
        <w:t>ongelig resolusjon 8. desember 2023</w:t>
      </w:r>
    </w:p>
    <w:p w14:paraId="1971276C" w14:textId="77777777" w:rsidR="002100C3" w:rsidRDefault="002100C3" w:rsidP="002100C3">
      <w:r>
        <w:t>Skjema for forenklet regnskapsrapportering for underledd</w:t>
      </w:r>
    </w:p>
    <w:p w14:paraId="25020ED6" w14:textId="77777777" w:rsidR="002100C3" w:rsidRDefault="002100C3" w:rsidP="002100C3">
      <w:r>
        <w:t xml:space="preserve">Mal for revisors rapport </w:t>
      </w:r>
    </w:p>
    <w:p w14:paraId="5AFFEED9" w14:textId="77777777" w:rsidR="002100C3" w:rsidRDefault="002100C3" w:rsidP="002100C3"/>
    <w:p w14:paraId="277AE322" w14:textId="77777777" w:rsidR="002100C3" w:rsidRPr="00484F84" w:rsidRDefault="002100C3" w:rsidP="002100C3"/>
    <w:p w14:paraId="30686333" w14:textId="77777777" w:rsidR="002100C3" w:rsidRPr="00484F84" w:rsidRDefault="002100C3" w:rsidP="002100C3">
      <w:r w:rsidRPr="00484F84">
        <w:t>Kopi</w:t>
      </w:r>
      <w:r>
        <w:t>:</w:t>
      </w:r>
    </w:p>
    <w:p w14:paraId="2FB258D2" w14:textId="77777777" w:rsidR="002100C3" w:rsidRDefault="002100C3" w:rsidP="002100C3">
      <w:r w:rsidRPr="00484F84">
        <w:t>Statsforvalt</w:t>
      </w:r>
      <w:r>
        <w:t>e</w:t>
      </w:r>
      <w:r w:rsidRPr="00484F84">
        <w:t>rens fellest</w:t>
      </w:r>
      <w:r>
        <w:t>j</w:t>
      </w:r>
      <w:r w:rsidRPr="00484F84">
        <w:t>enester</w:t>
      </w:r>
    </w:p>
    <w:p w14:paraId="68063A17" w14:textId="77777777" w:rsidR="002100C3" w:rsidRPr="00484F84" w:rsidRDefault="002100C3" w:rsidP="002100C3">
      <w:r w:rsidRPr="00484F84">
        <w:t>Samarbeidsrådet for tros- og livssynssamfunn</w:t>
      </w:r>
    </w:p>
    <w:p w14:paraId="51EF8156" w14:textId="77777777" w:rsidR="002100C3" w:rsidRDefault="002100C3" w:rsidP="002100C3">
      <w:r w:rsidRPr="00484F84">
        <w:t>Norges Kristne Råd</w:t>
      </w:r>
    </w:p>
    <w:p w14:paraId="32DA453A" w14:textId="0A6029E6" w:rsidR="009C2363" w:rsidRDefault="009C2363" w:rsidP="002100C3">
      <w:r>
        <w:t>Muslimsk Dialognettverk</w:t>
      </w:r>
    </w:p>
    <w:p w14:paraId="3FDCFF82" w14:textId="180F24B2" w:rsidR="00213871" w:rsidRDefault="00213871" w:rsidP="002100C3">
      <w:r>
        <w:t>Islamsk Råd Norge</w:t>
      </w:r>
    </w:p>
    <w:p w14:paraId="41CBF013" w14:textId="7B376E0A" w:rsidR="00213871" w:rsidRPr="00484F84" w:rsidRDefault="00213871" w:rsidP="002100C3">
      <w:r>
        <w:t>Den norske revisorforening</w:t>
      </w:r>
    </w:p>
    <w:sectPr w:rsidR="00213871" w:rsidRPr="00484F84" w:rsidSect="003B7B7D">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B010" w14:textId="77777777" w:rsidR="004D6850" w:rsidRPr="00E8396D" w:rsidRDefault="004D6850" w:rsidP="00291C7F">
      <w:pPr>
        <w:spacing w:line="240" w:lineRule="auto"/>
      </w:pPr>
      <w:r w:rsidRPr="00E8396D">
        <w:separator/>
      </w:r>
    </w:p>
    <w:p w14:paraId="1BBC3067" w14:textId="77777777" w:rsidR="004D6850" w:rsidRPr="00E8396D" w:rsidRDefault="004D6850"/>
  </w:endnote>
  <w:endnote w:type="continuationSeparator" w:id="0">
    <w:p w14:paraId="2B1D64E7" w14:textId="77777777" w:rsidR="004D6850" w:rsidRPr="00E8396D" w:rsidRDefault="004D6850" w:rsidP="00291C7F">
      <w:pPr>
        <w:spacing w:line="240" w:lineRule="auto"/>
      </w:pPr>
      <w:r w:rsidRPr="00E8396D">
        <w:continuationSeparator/>
      </w:r>
    </w:p>
    <w:p w14:paraId="21B4C3E4" w14:textId="77777777" w:rsidR="004D6850" w:rsidRPr="00E8396D" w:rsidRDefault="004D6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2317" w14:textId="77777777" w:rsidR="00E8396D" w:rsidRDefault="00E8396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7"/>
      <w:gridCol w:w="8534"/>
    </w:tblGrid>
    <w:tr w:rsidR="00CF716A" w:rsidRPr="00E8396D" w14:paraId="4767E146" w14:textId="77777777" w:rsidTr="00CC28AA">
      <w:tc>
        <w:tcPr>
          <w:tcW w:w="502" w:type="dxa"/>
        </w:tcPr>
        <w:p w14:paraId="635AF8FF" w14:textId="77777777" w:rsidR="00CF716A" w:rsidRPr="00E8396D" w:rsidRDefault="00E8396D" w:rsidP="00E8396D">
          <w:pPr>
            <w:pStyle w:val="Bunntekst"/>
          </w:pPr>
          <w:r w:rsidRPr="00E8396D">
            <w:rPr>
              <w:rFonts w:cs="Arial"/>
            </w:rPr>
            <w:t>Side</w:t>
          </w:r>
        </w:p>
      </w:tc>
      <w:tc>
        <w:tcPr>
          <w:tcW w:w="8716" w:type="dxa"/>
        </w:tcPr>
        <w:p w14:paraId="340F3B6F" w14:textId="77777777" w:rsidR="00CF716A" w:rsidRPr="00E8396D" w:rsidRDefault="00CF716A" w:rsidP="00CC28AA">
          <w:pPr>
            <w:pStyle w:val="Bunntekst"/>
            <w:ind w:left="-76"/>
          </w:pPr>
          <w:r w:rsidRPr="00E8396D">
            <w:fldChar w:fldCharType="begin"/>
          </w:r>
          <w:r w:rsidRPr="00E8396D">
            <w:instrText xml:space="preserve"> PAGE </w:instrText>
          </w:r>
          <w:r w:rsidRPr="00E8396D">
            <w:fldChar w:fldCharType="separate"/>
          </w:r>
          <w:r w:rsidR="00FC47A2" w:rsidRPr="00E8396D">
            <w:rPr>
              <w:noProof/>
            </w:rPr>
            <w:t>2</w:t>
          </w:r>
          <w:r w:rsidRPr="00E8396D">
            <w:rPr>
              <w:noProof/>
            </w:rPr>
            <w:fldChar w:fldCharType="end"/>
          </w:r>
        </w:p>
      </w:tc>
    </w:tr>
  </w:tbl>
  <w:p w14:paraId="773A0CFF" w14:textId="77777777" w:rsidR="00CF716A" w:rsidRPr="00E8396D" w:rsidRDefault="00CF716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3"/>
      <w:gridCol w:w="1701"/>
      <w:gridCol w:w="1842"/>
      <w:gridCol w:w="1643"/>
    </w:tblGrid>
    <w:tr w:rsidR="00653764" w:rsidRPr="00E8396D" w14:paraId="746782AE" w14:textId="77777777" w:rsidTr="00DE10E6">
      <w:trPr>
        <w:cantSplit/>
        <w:trHeight w:val="759"/>
      </w:trPr>
      <w:tc>
        <w:tcPr>
          <w:tcW w:w="2042" w:type="dxa"/>
        </w:tcPr>
        <w:p w14:paraId="78E68B53" w14:textId="77777777" w:rsidR="00E8396D" w:rsidRPr="00E8396D" w:rsidRDefault="00E8396D" w:rsidP="00E8396D">
          <w:pPr>
            <w:pStyle w:val="Bunntekst"/>
            <w:rPr>
              <w:rFonts w:cs="Arial"/>
            </w:rPr>
          </w:pPr>
          <w:r w:rsidRPr="00E8396D">
            <w:rPr>
              <w:rFonts w:cs="Arial"/>
            </w:rPr>
            <w:t>Postadresse</w:t>
          </w:r>
        </w:p>
        <w:p w14:paraId="3F7BEC82" w14:textId="77777777" w:rsidR="00E8396D" w:rsidRPr="00E8396D" w:rsidRDefault="00E8396D" w:rsidP="00E8396D">
          <w:pPr>
            <w:pStyle w:val="Bunntekst"/>
            <w:rPr>
              <w:rFonts w:cs="Arial"/>
            </w:rPr>
          </w:pPr>
          <w:r w:rsidRPr="00E8396D">
            <w:rPr>
              <w:rFonts w:cs="Arial"/>
            </w:rPr>
            <w:t>Postboks 8036 Dep</w:t>
          </w:r>
        </w:p>
        <w:p w14:paraId="102D0CB9" w14:textId="77777777" w:rsidR="00E8396D" w:rsidRPr="00E8396D" w:rsidRDefault="00E8396D" w:rsidP="00E8396D">
          <w:pPr>
            <w:pStyle w:val="Bunntekst"/>
            <w:rPr>
              <w:rFonts w:cs="Arial"/>
            </w:rPr>
          </w:pPr>
          <w:r w:rsidRPr="00E8396D">
            <w:rPr>
              <w:rFonts w:cs="Arial"/>
            </w:rPr>
            <w:t>0030 Oslo</w:t>
          </w:r>
        </w:p>
        <w:p w14:paraId="2B4DD25A" w14:textId="77777777" w:rsidR="0002621C" w:rsidRPr="00E8396D" w:rsidRDefault="00E8396D" w:rsidP="00E8396D">
          <w:pPr>
            <w:pStyle w:val="Bunntekst"/>
          </w:pPr>
          <w:r w:rsidRPr="00E8396D">
            <w:rPr>
              <w:rFonts w:cs="Arial"/>
            </w:rPr>
            <w:t>postmottak@bfd.dep.no</w:t>
          </w:r>
        </w:p>
        <w:p w14:paraId="638B8290" w14:textId="77777777" w:rsidR="00CF716A" w:rsidRPr="00E8396D" w:rsidRDefault="00CF716A" w:rsidP="00BF3A77">
          <w:pPr>
            <w:pStyle w:val="Bunntekst"/>
          </w:pPr>
        </w:p>
      </w:tc>
      <w:tc>
        <w:tcPr>
          <w:tcW w:w="1843" w:type="dxa"/>
        </w:tcPr>
        <w:p w14:paraId="7A1CAD2B" w14:textId="77777777" w:rsidR="00E8396D" w:rsidRPr="00E8396D" w:rsidRDefault="00E8396D" w:rsidP="00E8396D">
          <w:pPr>
            <w:pStyle w:val="Bunntekst"/>
            <w:rPr>
              <w:rFonts w:cs="Arial"/>
            </w:rPr>
          </w:pPr>
          <w:r w:rsidRPr="00E8396D">
            <w:rPr>
              <w:rFonts w:cs="Arial"/>
            </w:rPr>
            <w:t>Kontoradresse</w:t>
          </w:r>
        </w:p>
        <w:p w14:paraId="392C492D" w14:textId="77777777" w:rsidR="00E8396D" w:rsidRPr="00E8396D" w:rsidRDefault="00E8396D" w:rsidP="00E8396D">
          <w:pPr>
            <w:pStyle w:val="Bunntekst"/>
            <w:rPr>
              <w:rFonts w:cs="Arial"/>
            </w:rPr>
          </w:pPr>
          <w:r w:rsidRPr="00E8396D">
            <w:rPr>
              <w:rFonts w:cs="Arial"/>
            </w:rPr>
            <w:t>Akersgt. 59</w:t>
          </w:r>
        </w:p>
        <w:p w14:paraId="7300153E" w14:textId="77777777" w:rsidR="00E8396D" w:rsidRPr="00E8396D" w:rsidRDefault="00E8396D" w:rsidP="00E8396D">
          <w:pPr>
            <w:pStyle w:val="Bunntekst"/>
            <w:rPr>
              <w:rFonts w:cs="Arial"/>
            </w:rPr>
          </w:pPr>
        </w:p>
        <w:p w14:paraId="653BD9D1" w14:textId="77777777" w:rsidR="0002621C" w:rsidRPr="00E8396D" w:rsidRDefault="00E8396D" w:rsidP="00E8396D">
          <w:pPr>
            <w:pStyle w:val="Bunntekst"/>
          </w:pPr>
          <w:r w:rsidRPr="00E8396D">
            <w:rPr>
              <w:rFonts w:cs="Arial"/>
            </w:rPr>
            <w:t>www.bfd.dep.no</w:t>
          </w:r>
        </w:p>
        <w:p w14:paraId="44200F27" w14:textId="77777777" w:rsidR="00CF716A" w:rsidRPr="00E8396D" w:rsidRDefault="00CF716A" w:rsidP="00BF3A77">
          <w:pPr>
            <w:pStyle w:val="Bunntekst"/>
          </w:pPr>
        </w:p>
      </w:tc>
      <w:tc>
        <w:tcPr>
          <w:tcW w:w="1701" w:type="dxa"/>
        </w:tcPr>
        <w:p w14:paraId="1CF2180C" w14:textId="77777777" w:rsidR="00E8396D" w:rsidRPr="00E8396D" w:rsidRDefault="00E8396D" w:rsidP="00E8396D">
          <w:pPr>
            <w:pStyle w:val="Bunntekst"/>
            <w:rPr>
              <w:rFonts w:cs="Arial"/>
            </w:rPr>
          </w:pPr>
          <w:r w:rsidRPr="00E8396D">
            <w:rPr>
              <w:rFonts w:cs="Arial"/>
            </w:rPr>
            <w:t>Telefon*</w:t>
          </w:r>
        </w:p>
        <w:p w14:paraId="0E9145C6" w14:textId="77777777" w:rsidR="00E8396D" w:rsidRPr="00E8396D" w:rsidRDefault="00E8396D" w:rsidP="00E8396D">
          <w:pPr>
            <w:pStyle w:val="Bunntekst"/>
            <w:rPr>
              <w:rFonts w:cs="Arial"/>
            </w:rPr>
          </w:pPr>
          <w:r w:rsidRPr="00E8396D">
            <w:rPr>
              <w:rFonts w:cs="Arial"/>
            </w:rPr>
            <w:t>22 24 90 90</w:t>
          </w:r>
        </w:p>
        <w:p w14:paraId="762E865B" w14:textId="77777777" w:rsidR="00E8396D" w:rsidRPr="00E8396D" w:rsidRDefault="00E8396D" w:rsidP="00E8396D">
          <w:pPr>
            <w:pStyle w:val="Bunntekst"/>
            <w:rPr>
              <w:rFonts w:cs="Arial"/>
            </w:rPr>
          </w:pPr>
          <w:r w:rsidRPr="00E8396D">
            <w:rPr>
              <w:rFonts w:cs="Arial"/>
            </w:rPr>
            <w:t>Org. nr.</w:t>
          </w:r>
        </w:p>
        <w:p w14:paraId="71E5518F" w14:textId="77777777" w:rsidR="00CF716A" w:rsidRPr="00E8396D" w:rsidRDefault="00E8396D" w:rsidP="00E8396D">
          <w:pPr>
            <w:pStyle w:val="Bunntekst"/>
          </w:pPr>
          <w:r w:rsidRPr="00E8396D">
            <w:rPr>
              <w:rFonts w:cs="Arial"/>
            </w:rPr>
            <w:t>972 417 793</w:t>
          </w:r>
        </w:p>
      </w:tc>
      <w:tc>
        <w:tcPr>
          <w:tcW w:w="1842" w:type="dxa"/>
        </w:tcPr>
        <w:p w14:paraId="0576C893" w14:textId="77777777" w:rsidR="00E8396D" w:rsidRPr="00E8396D" w:rsidRDefault="00E8396D" w:rsidP="00E8396D">
          <w:pPr>
            <w:pStyle w:val="Bunntekst"/>
            <w:rPr>
              <w:rFonts w:cs="Arial"/>
            </w:rPr>
          </w:pPr>
          <w:r w:rsidRPr="00E8396D">
            <w:rPr>
              <w:rFonts w:cs="Arial"/>
            </w:rPr>
            <w:t>Avdeling</w:t>
          </w:r>
        </w:p>
        <w:p w14:paraId="38F958FD" w14:textId="77777777" w:rsidR="0002621C" w:rsidRPr="00E8396D" w:rsidRDefault="00E8396D" w:rsidP="00E8396D">
          <w:pPr>
            <w:pStyle w:val="Bunntekst"/>
          </w:pPr>
          <w:r w:rsidRPr="00E8396D">
            <w:rPr>
              <w:rFonts w:cs="Arial"/>
            </w:rPr>
            <w:t>Forbruker-, tros- og livssynsavdelingen</w:t>
          </w:r>
        </w:p>
      </w:tc>
      <w:tc>
        <w:tcPr>
          <w:tcW w:w="1643" w:type="dxa"/>
        </w:tcPr>
        <w:p w14:paraId="50D7B47B" w14:textId="77777777" w:rsidR="00E8396D" w:rsidRPr="00E8396D" w:rsidRDefault="00E8396D" w:rsidP="00E8396D">
          <w:pPr>
            <w:pStyle w:val="Bunntekst"/>
            <w:rPr>
              <w:rFonts w:cs="Arial"/>
            </w:rPr>
          </w:pPr>
          <w:r w:rsidRPr="00E8396D">
            <w:rPr>
              <w:rFonts w:cs="Arial"/>
            </w:rPr>
            <w:t>Saksbehandler</w:t>
          </w:r>
        </w:p>
        <w:p w14:paraId="7E33B2F7" w14:textId="77777777" w:rsidR="00E8396D" w:rsidRPr="00E8396D" w:rsidRDefault="00E8396D" w:rsidP="00E8396D">
          <w:pPr>
            <w:pStyle w:val="Bunntekst"/>
            <w:rPr>
              <w:rFonts w:cs="Arial"/>
            </w:rPr>
          </w:pPr>
          <w:r w:rsidRPr="00E8396D">
            <w:rPr>
              <w:rFonts w:cs="Arial"/>
            </w:rPr>
            <w:t>Geir Telstø</w:t>
          </w:r>
        </w:p>
        <w:p w14:paraId="2065973B" w14:textId="77777777" w:rsidR="0002621C" w:rsidRPr="00E8396D" w:rsidRDefault="00E8396D" w:rsidP="00E8396D">
          <w:pPr>
            <w:pStyle w:val="Bunntekst"/>
          </w:pPr>
          <w:r w:rsidRPr="00E8396D">
            <w:rPr>
              <w:rFonts w:cs="Arial"/>
            </w:rPr>
            <w:t>22 24 80 28</w:t>
          </w:r>
        </w:p>
      </w:tc>
    </w:tr>
  </w:tbl>
  <w:p w14:paraId="420D3BA8" w14:textId="77777777" w:rsidR="00235BE8" w:rsidRPr="00E8396D" w:rsidRDefault="00235BE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94A6" w14:textId="77777777" w:rsidR="004D6850" w:rsidRPr="00E8396D" w:rsidRDefault="004D6850" w:rsidP="00291C7F">
      <w:pPr>
        <w:spacing w:line="240" w:lineRule="auto"/>
      </w:pPr>
      <w:r w:rsidRPr="00E8396D">
        <w:separator/>
      </w:r>
    </w:p>
    <w:p w14:paraId="36556245" w14:textId="77777777" w:rsidR="004D6850" w:rsidRPr="00E8396D" w:rsidRDefault="004D6850"/>
  </w:footnote>
  <w:footnote w:type="continuationSeparator" w:id="0">
    <w:p w14:paraId="355F0999" w14:textId="77777777" w:rsidR="004D6850" w:rsidRPr="00E8396D" w:rsidRDefault="004D6850" w:rsidP="00291C7F">
      <w:pPr>
        <w:spacing w:line="240" w:lineRule="auto"/>
      </w:pPr>
      <w:r w:rsidRPr="00E8396D">
        <w:continuationSeparator/>
      </w:r>
    </w:p>
    <w:p w14:paraId="1A000EE5" w14:textId="77777777" w:rsidR="004D6850" w:rsidRPr="00E8396D" w:rsidRDefault="004D6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6234" w14:textId="77777777" w:rsidR="00E8396D" w:rsidRDefault="00E8396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F7FD" w14:textId="77777777" w:rsidR="00197BA9" w:rsidRPr="00E8396D" w:rsidRDefault="00197BA9">
    <w:pPr>
      <w:pStyle w:val="Topptekst"/>
    </w:pPr>
  </w:p>
  <w:p w14:paraId="5EEA7B00" w14:textId="77777777" w:rsidR="00AB09BE" w:rsidRPr="00E8396D" w:rsidRDefault="00AB09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E8396D" w14:paraId="3B1D0527" w14:textId="77777777" w:rsidTr="008F77A4">
      <w:trPr>
        <w:trHeight w:hRule="exact" w:val="1304"/>
      </w:trPr>
      <w:tc>
        <w:tcPr>
          <w:tcW w:w="9071" w:type="dxa"/>
        </w:tcPr>
        <w:p w14:paraId="033248BC" w14:textId="77777777" w:rsidR="005F4DA0" w:rsidRPr="00E8396D" w:rsidRDefault="005F4DA0" w:rsidP="005111C0"/>
      </w:tc>
    </w:tr>
    <w:tr w:rsidR="008F77A4" w:rsidRPr="00E8396D" w14:paraId="6C0693AA" w14:textId="77777777" w:rsidTr="008F77A4">
      <w:trPr>
        <w:trHeight w:hRule="exact" w:val="567"/>
      </w:trPr>
      <w:tc>
        <w:tcPr>
          <w:tcW w:w="9071" w:type="dxa"/>
        </w:tcPr>
        <w:p w14:paraId="635B6D21" w14:textId="77777777" w:rsidR="008F77A4" w:rsidRPr="00E8396D" w:rsidRDefault="008F77A4" w:rsidP="008F77A4">
          <w:pPr>
            <w:pStyle w:val="Rundskriv"/>
            <w:framePr w:wrap="auto" w:vAnchor="margin" w:hAnchor="text" w:xAlign="left" w:yAlign="inline"/>
            <w:suppressOverlap w:val="0"/>
          </w:pPr>
          <w:r w:rsidRPr="00E8396D">
            <w:t>Rundskriv</w:t>
          </w:r>
        </w:p>
        <w:p w14:paraId="4576722A" w14:textId="77777777" w:rsidR="008F77A4" w:rsidRPr="00E8396D" w:rsidRDefault="008F77A4" w:rsidP="005111C0"/>
      </w:tc>
    </w:tr>
  </w:tbl>
  <w:p w14:paraId="535BDBDD" w14:textId="77777777" w:rsidR="00E77668" w:rsidRPr="00E8396D" w:rsidRDefault="00E8396D" w:rsidP="00BE5321">
    <w:pPr>
      <w:pStyle w:val="Topptekst"/>
      <w:jc w:val="center"/>
    </w:pPr>
    <w:r>
      <w:rPr>
        <w:noProof/>
      </w:rPr>
      <w:drawing>
        <wp:anchor distT="0" distB="0" distL="114300" distR="114300" simplePos="0" relativeHeight="251658240" behindDoc="1" locked="0" layoutInCell="1" allowOverlap="1" wp14:anchorId="1A2F2266" wp14:editId="1D476631">
          <wp:simplePos x="0" y="0"/>
          <wp:positionH relativeFrom="page">
            <wp:posOffset>2679700</wp:posOffset>
          </wp:positionH>
          <wp:positionV relativeFrom="page">
            <wp:posOffset>359410</wp:posOffset>
          </wp:positionV>
          <wp:extent cx="2200275" cy="977900"/>
          <wp:effectExtent l="0" t="0" r="9525"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200275"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0AA7"/>
    <w:multiLevelType w:val="hybridMultilevel"/>
    <w:tmpl w:val="AF9201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0415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Rundskriv.dotm"/>
    <w:docVar w:name="CreatedWithDtVersion" w:val="2.5.002"/>
    <w:docVar w:name="DocumentCreated" w:val="DocumentCreated"/>
    <w:docVar w:name="DocumentCreatedOK" w:val="DocumentCreatedOK"/>
    <w:docVar w:name="DocumentInitialized" w:val="OK"/>
    <w:docVar w:name="dtLanguage" w:val="nb-NO"/>
    <w:docVar w:name="Encrypted_DialogFieldValue_txtaddresssender" w:val="d8qLn8sHcA4z/HZbw+f5eWljSe1f8zW2WRo/QB7zlRk="/>
    <w:docVar w:name="Encrypted_DialogFieldValue_txtcitysender" w:val="932TPId5tvcf5g/zXEj8lA=="/>
    <w:docVar w:name="Encrypted_DialogFieldValue_txtdate" w:val="qxyf8G3RB9ofgPKD1+kXycEZeFatlLgXpnyrcMMMOyk="/>
    <w:docVar w:name="Encrypted_DialogFieldValue_txtdepartmentsender" w:val="wB3/4SQq/QnzpyPMu27NNg=="/>
    <w:docVar w:name="Encrypted_DialogFieldValue_txtemailsender" w:val="OGfqruAWDBwlJs4PC7lCvraDr38eVhF5I+MQFN6QCao="/>
    <w:docVar w:name="Encrypted_DialogFieldValue_txtnamesender" w:val="gbBch7029GX9EQaMPw4h7A=="/>
    <w:docVar w:name="Encrypted_DialogFieldValue_txtofficeaddresssender" w:val="npICvNU876QV/u0LaErbCQ=="/>
    <w:docVar w:name="Encrypted_DialogFieldValue_txtorganizationnumber" w:val="UTlBB+uWHstUioftVMTgEQ=="/>
    <w:docVar w:name="Encrypted_DialogFieldValue_txtphonedirsender" w:val="iEnDdWsky60nkYmq+kNm4Q=="/>
    <w:docVar w:name="Encrypted_DialogFieldValue_txtphonesender" w:val="E7YVZx9hWtudcrrXRCvDyg=="/>
    <w:docVar w:name="Encrypted_DialogFieldValue_txtpositionsender" w:val="XxpDz5TlZpwD+UbPagMmkA=="/>
    <w:docVar w:name="Encrypted_DialogFieldValue_txtuseridsender" w:val="U8X1c7RnM1QqiluJ4Vwqeg=="/>
    <w:docVar w:name="Encrypted_DialogFieldValue_txtwebsender" w:val="Yq81iLsLIncoEwU9CXcDWA=="/>
    <w:docVar w:name="Encrypted_DialogFieldValue_txtzipsender" w:val="FCKYYj+uEz4nD8JfyqCODQ=="/>
    <w:docVar w:name="Encrypted_DocHeader" w:val="Flj8SAqBB6nLUVwcER6cAg=="/>
    <w:docVar w:name="IntegrationType" w:val="StandAlone"/>
  </w:docVars>
  <w:rsids>
    <w:rsidRoot w:val="00E8396D"/>
    <w:rsid w:val="0000045B"/>
    <w:rsid w:val="00002DDB"/>
    <w:rsid w:val="00004AA3"/>
    <w:rsid w:val="00013EA4"/>
    <w:rsid w:val="00014751"/>
    <w:rsid w:val="00014A0A"/>
    <w:rsid w:val="00015CC1"/>
    <w:rsid w:val="0002388D"/>
    <w:rsid w:val="00023F51"/>
    <w:rsid w:val="0002621C"/>
    <w:rsid w:val="00026636"/>
    <w:rsid w:val="00027BAF"/>
    <w:rsid w:val="00027C81"/>
    <w:rsid w:val="00030B5E"/>
    <w:rsid w:val="00033891"/>
    <w:rsid w:val="00035465"/>
    <w:rsid w:val="0004385B"/>
    <w:rsid w:val="0004516D"/>
    <w:rsid w:val="00052199"/>
    <w:rsid w:val="00053DF0"/>
    <w:rsid w:val="00060BE7"/>
    <w:rsid w:val="00072383"/>
    <w:rsid w:val="00073A75"/>
    <w:rsid w:val="000839C0"/>
    <w:rsid w:val="00083C31"/>
    <w:rsid w:val="00084FB3"/>
    <w:rsid w:val="000900FD"/>
    <w:rsid w:val="0009052D"/>
    <w:rsid w:val="00092EB5"/>
    <w:rsid w:val="00094B58"/>
    <w:rsid w:val="000951F7"/>
    <w:rsid w:val="00097FC7"/>
    <w:rsid w:val="000A06BE"/>
    <w:rsid w:val="000A0A49"/>
    <w:rsid w:val="000A1398"/>
    <w:rsid w:val="000A1DAD"/>
    <w:rsid w:val="000A3E38"/>
    <w:rsid w:val="000A70B5"/>
    <w:rsid w:val="000C4F7A"/>
    <w:rsid w:val="000C565C"/>
    <w:rsid w:val="000C5D00"/>
    <w:rsid w:val="000C63D5"/>
    <w:rsid w:val="000C78B5"/>
    <w:rsid w:val="000D0A4A"/>
    <w:rsid w:val="000D115A"/>
    <w:rsid w:val="000D433F"/>
    <w:rsid w:val="000D453A"/>
    <w:rsid w:val="000D6C10"/>
    <w:rsid w:val="000F1D4D"/>
    <w:rsid w:val="000F7872"/>
    <w:rsid w:val="001018AE"/>
    <w:rsid w:val="001025F1"/>
    <w:rsid w:val="00103D76"/>
    <w:rsid w:val="001059A7"/>
    <w:rsid w:val="00106812"/>
    <w:rsid w:val="0011116B"/>
    <w:rsid w:val="00111B40"/>
    <w:rsid w:val="00115B1A"/>
    <w:rsid w:val="00116BC7"/>
    <w:rsid w:val="00121222"/>
    <w:rsid w:val="00122947"/>
    <w:rsid w:val="00125A66"/>
    <w:rsid w:val="00127F2E"/>
    <w:rsid w:val="00130BA0"/>
    <w:rsid w:val="00130DA6"/>
    <w:rsid w:val="0013146E"/>
    <w:rsid w:val="001321B9"/>
    <w:rsid w:val="00132880"/>
    <w:rsid w:val="0014039C"/>
    <w:rsid w:val="001456DD"/>
    <w:rsid w:val="001467C7"/>
    <w:rsid w:val="001471F2"/>
    <w:rsid w:val="00147366"/>
    <w:rsid w:val="001541F4"/>
    <w:rsid w:val="00154253"/>
    <w:rsid w:val="00161EAC"/>
    <w:rsid w:val="00162522"/>
    <w:rsid w:val="00163DE6"/>
    <w:rsid w:val="00166977"/>
    <w:rsid w:val="00170379"/>
    <w:rsid w:val="00173F73"/>
    <w:rsid w:val="00180AAC"/>
    <w:rsid w:val="00181A19"/>
    <w:rsid w:val="00185ABF"/>
    <w:rsid w:val="00193849"/>
    <w:rsid w:val="001940DA"/>
    <w:rsid w:val="001952BE"/>
    <w:rsid w:val="00197BA9"/>
    <w:rsid w:val="001A29CD"/>
    <w:rsid w:val="001A2DCF"/>
    <w:rsid w:val="001A5E82"/>
    <w:rsid w:val="001B09DC"/>
    <w:rsid w:val="001B1F7C"/>
    <w:rsid w:val="001C1494"/>
    <w:rsid w:val="001C5C28"/>
    <w:rsid w:val="001C5EB4"/>
    <w:rsid w:val="001C752F"/>
    <w:rsid w:val="001C767F"/>
    <w:rsid w:val="001D20A1"/>
    <w:rsid w:val="001D5861"/>
    <w:rsid w:val="001E064D"/>
    <w:rsid w:val="001E221F"/>
    <w:rsid w:val="001E5559"/>
    <w:rsid w:val="001E60FC"/>
    <w:rsid w:val="001E695A"/>
    <w:rsid w:val="001F1102"/>
    <w:rsid w:val="001F2CC6"/>
    <w:rsid w:val="00200E61"/>
    <w:rsid w:val="002038F3"/>
    <w:rsid w:val="002100C3"/>
    <w:rsid w:val="00213029"/>
    <w:rsid w:val="00213871"/>
    <w:rsid w:val="002157AB"/>
    <w:rsid w:val="00215C1B"/>
    <w:rsid w:val="00216319"/>
    <w:rsid w:val="00216866"/>
    <w:rsid w:val="00217235"/>
    <w:rsid w:val="002209DD"/>
    <w:rsid w:val="002310E6"/>
    <w:rsid w:val="00233533"/>
    <w:rsid w:val="00233BAF"/>
    <w:rsid w:val="0023418B"/>
    <w:rsid w:val="00235BE8"/>
    <w:rsid w:val="002373A6"/>
    <w:rsid w:val="00237CE8"/>
    <w:rsid w:val="00241805"/>
    <w:rsid w:val="00242720"/>
    <w:rsid w:val="00242B2A"/>
    <w:rsid w:val="002446B8"/>
    <w:rsid w:val="00246B65"/>
    <w:rsid w:val="00247E20"/>
    <w:rsid w:val="00250E2D"/>
    <w:rsid w:val="0025606C"/>
    <w:rsid w:val="00256B04"/>
    <w:rsid w:val="00260ED8"/>
    <w:rsid w:val="0026181A"/>
    <w:rsid w:val="00264F9D"/>
    <w:rsid w:val="00265297"/>
    <w:rsid w:val="00266773"/>
    <w:rsid w:val="002672B5"/>
    <w:rsid w:val="00270215"/>
    <w:rsid w:val="0027206D"/>
    <w:rsid w:val="00272B9F"/>
    <w:rsid w:val="0027496E"/>
    <w:rsid w:val="002770C9"/>
    <w:rsid w:val="002821C0"/>
    <w:rsid w:val="00286C88"/>
    <w:rsid w:val="00287F78"/>
    <w:rsid w:val="00291C7F"/>
    <w:rsid w:val="002933C9"/>
    <w:rsid w:val="00293628"/>
    <w:rsid w:val="00294187"/>
    <w:rsid w:val="002A672D"/>
    <w:rsid w:val="002B024B"/>
    <w:rsid w:val="002B099A"/>
    <w:rsid w:val="002B11E5"/>
    <w:rsid w:val="002B2009"/>
    <w:rsid w:val="002B38FD"/>
    <w:rsid w:val="002B5410"/>
    <w:rsid w:val="002B6CCC"/>
    <w:rsid w:val="002C0A5A"/>
    <w:rsid w:val="002C14DA"/>
    <w:rsid w:val="002D08E9"/>
    <w:rsid w:val="002D0A32"/>
    <w:rsid w:val="002D257B"/>
    <w:rsid w:val="002D4AEF"/>
    <w:rsid w:val="002D7A47"/>
    <w:rsid w:val="002F7D62"/>
    <w:rsid w:val="00300666"/>
    <w:rsid w:val="00300B16"/>
    <w:rsid w:val="00301B9E"/>
    <w:rsid w:val="00304FDF"/>
    <w:rsid w:val="00307B66"/>
    <w:rsid w:val="00310F3F"/>
    <w:rsid w:val="003111FF"/>
    <w:rsid w:val="00311244"/>
    <w:rsid w:val="003145A6"/>
    <w:rsid w:val="003217C0"/>
    <w:rsid w:val="003224BD"/>
    <w:rsid w:val="00322D31"/>
    <w:rsid w:val="003235AD"/>
    <w:rsid w:val="003261FE"/>
    <w:rsid w:val="00326FB1"/>
    <w:rsid w:val="00332004"/>
    <w:rsid w:val="00332D4A"/>
    <w:rsid w:val="00335F82"/>
    <w:rsid w:val="00342ADF"/>
    <w:rsid w:val="0034385A"/>
    <w:rsid w:val="003521C7"/>
    <w:rsid w:val="003525A5"/>
    <w:rsid w:val="00355BFF"/>
    <w:rsid w:val="00356DD8"/>
    <w:rsid w:val="00357F5B"/>
    <w:rsid w:val="003603EE"/>
    <w:rsid w:val="00375AA8"/>
    <w:rsid w:val="00380436"/>
    <w:rsid w:val="003810D7"/>
    <w:rsid w:val="00383D23"/>
    <w:rsid w:val="00384425"/>
    <w:rsid w:val="00385178"/>
    <w:rsid w:val="00390A5E"/>
    <w:rsid w:val="0039202C"/>
    <w:rsid w:val="00397E5F"/>
    <w:rsid w:val="003A1732"/>
    <w:rsid w:val="003A250D"/>
    <w:rsid w:val="003B0495"/>
    <w:rsid w:val="003B0EDE"/>
    <w:rsid w:val="003B271C"/>
    <w:rsid w:val="003B48C5"/>
    <w:rsid w:val="003B4E08"/>
    <w:rsid w:val="003B7B7D"/>
    <w:rsid w:val="003C05B9"/>
    <w:rsid w:val="003C0AE0"/>
    <w:rsid w:val="003C1336"/>
    <w:rsid w:val="003C17C4"/>
    <w:rsid w:val="003C23D5"/>
    <w:rsid w:val="003C26A8"/>
    <w:rsid w:val="003C311A"/>
    <w:rsid w:val="003C6D06"/>
    <w:rsid w:val="003C7F73"/>
    <w:rsid w:val="003D09DF"/>
    <w:rsid w:val="003D105A"/>
    <w:rsid w:val="003D3686"/>
    <w:rsid w:val="003D3E52"/>
    <w:rsid w:val="003D730A"/>
    <w:rsid w:val="003E0167"/>
    <w:rsid w:val="003E0ABA"/>
    <w:rsid w:val="003E767B"/>
    <w:rsid w:val="003F19EB"/>
    <w:rsid w:val="003F512A"/>
    <w:rsid w:val="003F5357"/>
    <w:rsid w:val="003F537D"/>
    <w:rsid w:val="003F70C0"/>
    <w:rsid w:val="003F715A"/>
    <w:rsid w:val="0040143E"/>
    <w:rsid w:val="004022F2"/>
    <w:rsid w:val="00403BC5"/>
    <w:rsid w:val="00405296"/>
    <w:rsid w:val="00407954"/>
    <w:rsid w:val="0041006E"/>
    <w:rsid w:val="00411EF9"/>
    <w:rsid w:val="0041231D"/>
    <w:rsid w:val="004127DF"/>
    <w:rsid w:val="004279A0"/>
    <w:rsid w:val="0043088A"/>
    <w:rsid w:val="00432B2F"/>
    <w:rsid w:val="00442221"/>
    <w:rsid w:val="00443032"/>
    <w:rsid w:val="00444DC3"/>
    <w:rsid w:val="00447B60"/>
    <w:rsid w:val="00451C3C"/>
    <w:rsid w:val="00453D00"/>
    <w:rsid w:val="004604BD"/>
    <w:rsid w:val="00461D75"/>
    <w:rsid w:val="00462167"/>
    <w:rsid w:val="00465149"/>
    <w:rsid w:val="00466ACB"/>
    <w:rsid w:val="0047451D"/>
    <w:rsid w:val="00474C95"/>
    <w:rsid w:val="0047573F"/>
    <w:rsid w:val="00476531"/>
    <w:rsid w:val="004800F3"/>
    <w:rsid w:val="004827CC"/>
    <w:rsid w:val="0048753A"/>
    <w:rsid w:val="00487831"/>
    <w:rsid w:val="00491849"/>
    <w:rsid w:val="00493743"/>
    <w:rsid w:val="00493ACF"/>
    <w:rsid w:val="00495204"/>
    <w:rsid w:val="00495ED9"/>
    <w:rsid w:val="00496DDF"/>
    <w:rsid w:val="00496F29"/>
    <w:rsid w:val="00497BCC"/>
    <w:rsid w:val="004A1175"/>
    <w:rsid w:val="004A5B98"/>
    <w:rsid w:val="004A6447"/>
    <w:rsid w:val="004A6D41"/>
    <w:rsid w:val="004B1768"/>
    <w:rsid w:val="004B1914"/>
    <w:rsid w:val="004B5EE5"/>
    <w:rsid w:val="004B65F3"/>
    <w:rsid w:val="004B6B23"/>
    <w:rsid w:val="004C2138"/>
    <w:rsid w:val="004C642E"/>
    <w:rsid w:val="004D48EE"/>
    <w:rsid w:val="004D64D4"/>
    <w:rsid w:val="004D6850"/>
    <w:rsid w:val="004E2842"/>
    <w:rsid w:val="004E5DBD"/>
    <w:rsid w:val="004E5DE9"/>
    <w:rsid w:val="004F092D"/>
    <w:rsid w:val="004F29E5"/>
    <w:rsid w:val="004F2F5B"/>
    <w:rsid w:val="005014E0"/>
    <w:rsid w:val="0050214D"/>
    <w:rsid w:val="00506CB4"/>
    <w:rsid w:val="00507853"/>
    <w:rsid w:val="005111C0"/>
    <w:rsid w:val="00512F94"/>
    <w:rsid w:val="00513CAE"/>
    <w:rsid w:val="0051714E"/>
    <w:rsid w:val="005200FD"/>
    <w:rsid w:val="00521CEA"/>
    <w:rsid w:val="00522FA9"/>
    <w:rsid w:val="00522FFD"/>
    <w:rsid w:val="005236BD"/>
    <w:rsid w:val="00525731"/>
    <w:rsid w:val="00527245"/>
    <w:rsid w:val="00527D71"/>
    <w:rsid w:val="005313E8"/>
    <w:rsid w:val="00531AEA"/>
    <w:rsid w:val="00533B1C"/>
    <w:rsid w:val="00537826"/>
    <w:rsid w:val="00537A93"/>
    <w:rsid w:val="00542405"/>
    <w:rsid w:val="005501AF"/>
    <w:rsid w:val="005504AE"/>
    <w:rsid w:val="00552A11"/>
    <w:rsid w:val="005544E0"/>
    <w:rsid w:val="005573BD"/>
    <w:rsid w:val="00562479"/>
    <w:rsid w:val="005624D9"/>
    <w:rsid w:val="005669A4"/>
    <w:rsid w:val="00566D20"/>
    <w:rsid w:val="005718E9"/>
    <w:rsid w:val="00573FDA"/>
    <w:rsid w:val="0057641D"/>
    <w:rsid w:val="00577B90"/>
    <w:rsid w:val="00580653"/>
    <w:rsid w:val="0058220C"/>
    <w:rsid w:val="0058356B"/>
    <w:rsid w:val="00592941"/>
    <w:rsid w:val="00592BD7"/>
    <w:rsid w:val="00593890"/>
    <w:rsid w:val="00594757"/>
    <w:rsid w:val="00595829"/>
    <w:rsid w:val="005A30CC"/>
    <w:rsid w:val="005A3369"/>
    <w:rsid w:val="005A33D5"/>
    <w:rsid w:val="005A423F"/>
    <w:rsid w:val="005A4D25"/>
    <w:rsid w:val="005A6330"/>
    <w:rsid w:val="005A70C5"/>
    <w:rsid w:val="005B618D"/>
    <w:rsid w:val="005D4994"/>
    <w:rsid w:val="005D7E74"/>
    <w:rsid w:val="005E32A6"/>
    <w:rsid w:val="005E504A"/>
    <w:rsid w:val="005E5167"/>
    <w:rsid w:val="005F4DA0"/>
    <w:rsid w:val="005F4FB8"/>
    <w:rsid w:val="005F65B8"/>
    <w:rsid w:val="005F7091"/>
    <w:rsid w:val="00602E62"/>
    <w:rsid w:val="0060437E"/>
    <w:rsid w:val="00604A33"/>
    <w:rsid w:val="00607AF3"/>
    <w:rsid w:val="00610121"/>
    <w:rsid w:val="006119C2"/>
    <w:rsid w:val="00613439"/>
    <w:rsid w:val="00620ADC"/>
    <w:rsid w:val="00621516"/>
    <w:rsid w:val="00621934"/>
    <w:rsid w:val="00626CBB"/>
    <w:rsid w:val="00627574"/>
    <w:rsid w:val="00630084"/>
    <w:rsid w:val="006322BD"/>
    <w:rsid w:val="006351AB"/>
    <w:rsid w:val="00641E71"/>
    <w:rsid w:val="006423BF"/>
    <w:rsid w:val="0064527D"/>
    <w:rsid w:val="00653764"/>
    <w:rsid w:val="00653D05"/>
    <w:rsid w:val="00654DF7"/>
    <w:rsid w:val="006561A5"/>
    <w:rsid w:val="00656D73"/>
    <w:rsid w:val="006578E8"/>
    <w:rsid w:val="00660155"/>
    <w:rsid w:val="00661F9F"/>
    <w:rsid w:val="00662B5F"/>
    <w:rsid w:val="00664151"/>
    <w:rsid w:val="00666516"/>
    <w:rsid w:val="00673934"/>
    <w:rsid w:val="0068191D"/>
    <w:rsid w:val="00685893"/>
    <w:rsid w:val="006909E1"/>
    <w:rsid w:val="00690D94"/>
    <w:rsid w:val="0069275F"/>
    <w:rsid w:val="00692CB8"/>
    <w:rsid w:val="00693091"/>
    <w:rsid w:val="00694545"/>
    <w:rsid w:val="00697B68"/>
    <w:rsid w:val="006A409C"/>
    <w:rsid w:val="006A6E91"/>
    <w:rsid w:val="006A7430"/>
    <w:rsid w:val="006A7BA2"/>
    <w:rsid w:val="006B0FE3"/>
    <w:rsid w:val="006B402E"/>
    <w:rsid w:val="006B48E5"/>
    <w:rsid w:val="006B6486"/>
    <w:rsid w:val="006B688F"/>
    <w:rsid w:val="006B6BBF"/>
    <w:rsid w:val="006C2796"/>
    <w:rsid w:val="006C419A"/>
    <w:rsid w:val="006D4B69"/>
    <w:rsid w:val="006D590C"/>
    <w:rsid w:val="006D7A64"/>
    <w:rsid w:val="006E0158"/>
    <w:rsid w:val="006E0998"/>
    <w:rsid w:val="006E2D6A"/>
    <w:rsid w:val="006E6054"/>
    <w:rsid w:val="006E6646"/>
    <w:rsid w:val="006F10CA"/>
    <w:rsid w:val="006F37C6"/>
    <w:rsid w:val="006F45F9"/>
    <w:rsid w:val="0070076E"/>
    <w:rsid w:val="00703EB1"/>
    <w:rsid w:val="00704CDA"/>
    <w:rsid w:val="007067B3"/>
    <w:rsid w:val="00706E4A"/>
    <w:rsid w:val="0071043E"/>
    <w:rsid w:val="0071443D"/>
    <w:rsid w:val="007245C8"/>
    <w:rsid w:val="00724BFB"/>
    <w:rsid w:val="007250E6"/>
    <w:rsid w:val="00730291"/>
    <w:rsid w:val="00730F03"/>
    <w:rsid w:val="007318CB"/>
    <w:rsid w:val="00742180"/>
    <w:rsid w:val="00743208"/>
    <w:rsid w:val="0075043D"/>
    <w:rsid w:val="00750A92"/>
    <w:rsid w:val="00751CF4"/>
    <w:rsid w:val="007541CB"/>
    <w:rsid w:val="00767882"/>
    <w:rsid w:val="00770894"/>
    <w:rsid w:val="00770F12"/>
    <w:rsid w:val="00777872"/>
    <w:rsid w:val="0078035E"/>
    <w:rsid w:val="00780954"/>
    <w:rsid w:val="0078196C"/>
    <w:rsid w:val="00782332"/>
    <w:rsid w:val="007831CC"/>
    <w:rsid w:val="00792C3E"/>
    <w:rsid w:val="00792D2E"/>
    <w:rsid w:val="0079604F"/>
    <w:rsid w:val="00796525"/>
    <w:rsid w:val="00797192"/>
    <w:rsid w:val="007A2DBD"/>
    <w:rsid w:val="007B0CF0"/>
    <w:rsid w:val="007B0F2E"/>
    <w:rsid w:val="007B34E7"/>
    <w:rsid w:val="007B49C7"/>
    <w:rsid w:val="007B6F87"/>
    <w:rsid w:val="007B75EC"/>
    <w:rsid w:val="007B7E97"/>
    <w:rsid w:val="007C52A5"/>
    <w:rsid w:val="007C5B2F"/>
    <w:rsid w:val="007D1214"/>
    <w:rsid w:val="007D14A9"/>
    <w:rsid w:val="007D3337"/>
    <w:rsid w:val="007D6808"/>
    <w:rsid w:val="007D707C"/>
    <w:rsid w:val="007D72AD"/>
    <w:rsid w:val="007D7FEF"/>
    <w:rsid w:val="007E1890"/>
    <w:rsid w:val="007E2974"/>
    <w:rsid w:val="007E2BFD"/>
    <w:rsid w:val="007E6914"/>
    <w:rsid w:val="007E7651"/>
    <w:rsid w:val="007F077F"/>
    <w:rsid w:val="007F1419"/>
    <w:rsid w:val="007F48DB"/>
    <w:rsid w:val="007F49C3"/>
    <w:rsid w:val="007F5E0F"/>
    <w:rsid w:val="00807DA6"/>
    <w:rsid w:val="0081098A"/>
    <w:rsid w:val="00815109"/>
    <w:rsid w:val="00823698"/>
    <w:rsid w:val="00825B60"/>
    <w:rsid w:val="00826D5D"/>
    <w:rsid w:val="00831E49"/>
    <w:rsid w:val="00832B91"/>
    <w:rsid w:val="00832C57"/>
    <w:rsid w:val="008330EB"/>
    <w:rsid w:val="008427D7"/>
    <w:rsid w:val="008455BE"/>
    <w:rsid w:val="008455D8"/>
    <w:rsid w:val="00845A45"/>
    <w:rsid w:val="008509C5"/>
    <w:rsid w:val="00852A3B"/>
    <w:rsid w:val="00854CC5"/>
    <w:rsid w:val="0085554F"/>
    <w:rsid w:val="008576E1"/>
    <w:rsid w:val="0085771F"/>
    <w:rsid w:val="00860650"/>
    <w:rsid w:val="008611F0"/>
    <w:rsid w:val="00864191"/>
    <w:rsid w:val="008641DF"/>
    <w:rsid w:val="00864C02"/>
    <w:rsid w:val="0086605E"/>
    <w:rsid w:val="008671AE"/>
    <w:rsid w:val="00871002"/>
    <w:rsid w:val="00873729"/>
    <w:rsid w:val="0087420C"/>
    <w:rsid w:val="00877DA0"/>
    <w:rsid w:val="00882899"/>
    <w:rsid w:val="00882D1A"/>
    <w:rsid w:val="00884211"/>
    <w:rsid w:val="008854E0"/>
    <w:rsid w:val="0088639B"/>
    <w:rsid w:val="00886B1D"/>
    <w:rsid w:val="00886E82"/>
    <w:rsid w:val="008874A9"/>
    <w:rsid w:val="008909EB"/>
    <w:rsid w:val="008921D2"/>
    <w:rsid w:val="00893822"/>
    <w:rsid w:val="00893AED"/>
    <w:rsid w:val="00893D9C"/>
    <w:rsid w:val="008A3C79"/>
    <w:rsid w:val="008A6757"/>
    <w:rsid w:val="008A692C"/>
    <w:rsid w:val="008B0778"/>
    <w:rsid w:val="008B07F5"/>
    <w:rsid w:val="008B172A"/>
    <w:rsid w:val="008B2178"/>
    <w:rsid w:val="008B2870"/>
    <w:rsid w:val="008B4F29"/>
    <w:rsid w:val="008B5CF0"/>
    <w:rsid w:val="008B74D1"/>
    <w:rsid w:val="008C06AE"/>
    <w:rsid w:val="008C1522"/>
    <w:rsid w:val="008C1984"/>
    <w:rsid w:val="008C4161"/>
    <w:rsid w:val="008C633B"/>
    <w:rsid w:val="008C75A0"/>
    <w:rsid w:val="008D02A9"/>
    <w:rsid w:val="008D1470"/>
    <w:rsid w:val="008D5834"/>
    <w:rsid w:val="008E003A"/>
    <w:rsid w:val="008E0136"/>
    <w:rsid w:val="008E331C"/>
    <w:rsid w:val="008E3752"/>
    <w:rsid w:val="008E5BDF"/>
    <w:rsid w:val="008F1979"/>
    <w:rsid w:val="008F1F7A"/>
    <w:rsid w:val="008F3609"/>
    <w:rsid w:val="008F692E"/>
    <w:rsid w:val="008F7138"/>
    <w:rsid w:val="008F77A4"/>
    <w:rsid w:val="00903D1F"/>
    <w:rsid w:val="00903F34"/>
    <w:rsid w:val="009042BC"/>
    <w:rsid w:val="009063C6"/>
    <w:rsid w:val="009102CF"/>
    <w:rsid w:val="00911B8E"/>
    <w:rsid w:val="00912969"/>
    <w:rsid w:val="00922D8B"/>
    <w:rsid w:val="00923E25"/>
    <w:rsid w:val="00925727"/>
    <w:rsid w:val="0093285E"/>
    <w:rsid w:val="009404AD"/>
    <w:rsid w:val="00954054"/>
    <w:rsid w:val="009562D1"/>
    <w:rsid w:val="00956A0F"/>
    <w:rsid w:val="00957C13"/>
    <w:rsid w:val="00960656"/>
    <w:rsid w:val="00961875"/>
    <w:rsid w:val="00970035"/>
    <w:rsid w:val="00970D52"/>
    <w:rsid w:val="00971D62"/>
    <w:rsid w:val="009803B6"/>
    <w:rsid w:val="009832E3"/>
    <w:rsid w:val="009834D1"/>
    <w:rsid w:val="009846F6"/>
    <w:rsid w:val="009869EE"/>
    <w:rsid w:val="0099173E"/>
    <w:rsid w:val="00991D19"/>
    <w:rsid w:val="00992698"/>
    <w:rsid w:val="0099487E"/>
    <w:rsid w:val="009966DB"/>
    <w:rsid w:val="009A278E"/>
    <w:rsid w:val="009B06AA"/>
    <w:rsid w:val="009B0B7F"/>
    <w:rsid w:val="009B3453"/>
    <w:rsid w:val="009B383C"/>
    <w:rsid w:val="009B57E7"/>
    <w:rsid w:val="009B6033"/>
    <w:rsid w:val="009C160C"/>
    <w:rsid w:val="009C2363"/>
    <w:rsid w:val="009C25C6"/>
    <w:rsid w:val="009C298C"/>
    <w:rsid w:val="009C4005"/>
    <w:rsid w:val="009D4EF1"/>
    <w:rsid w:val="009D6B9C"/>
    <w:rsid w:val="009D6CD2"/>
    <w:rsid w:val="009E5878"/>
    <w:rsid w:val="009E7976"/>
    <w:rsid w:val="009F00E4"/>
    <w:rsid w:val="009F30A9"/>
    <w:rsid w:val="009F5B11"/>
    <w:rsid w:val="009F6812"/>
    <w:rsid w:val="00A012E5"/>
    <w:rsid w:val="00A03FD0"/>
    <w:rsid w:val="00A067A9"/>
    <w:rsid w:val="00A10005"/>
    <w:rsid w:val="00A10B4A"/>
    <w:rsid w:val="00A111C6"/>
    <w:rsid w:val="00A15493"/>
    <w:rsid w:val="00A17FDC"/>
    <w:rsid w:val="00A33726"/>
    <w:rsid w:val="00A34A66"/>
    <w:rsid w:val="00A36E1F"/>
    <w:rsid w:val="00A43699"/>
    <w:rsid w:val="00A46C72"/>
    <w:rsid w:val="00A51B11"/>
    <w:rsid w:val="00A5231F"/>
    <w:rsid w:val="00A55E90"/>
    <w:rsid w:val="00A57B99"/>
    <w:rsid w:val="00A70A3D"/>
    <w:rsid w:val="00A70F0E"/>
    <w:rsid w:val="00A7317F"/>
    <w:rsid w:val="00A7343B"/>
    <w:rsid w:val="00A73CF3"/>
    <w:rsid w:val="00A753A2"/>
    <w:rsid w:val="00A7701B"/>
    <w:rsid w:val="00A85AC7"/>
    <w:rsid w:val="00A87F4D"/>
    <w:rsid w:val="00A90874"/>
    <w:rsid w:val="00A910B0"/>
    <w:rsid w:val="00A942C9"/>
    <w:rsid w:val="00A96972"/>
    <w:rsid w:val="00AA1AD4"/>
    <w:rsid w:val="00AB09BE"/>
    <w:rsid w:val="00AB0A0E"/>
    <w:rsid w:val="00AB4562"/>
    <w:rsid w:val="00AB561F"/>
    <w:rsid w:val="00AB59FE"/>
    <w:rsid w:val="00AB6479"/>
    <w:rsid w:val="00AB6EFD"/>
    <w:rsid w:val="00AC3DAB"/>
    <w:rsid w:val="00AC5421"/>
    <w:rsid w:val="00AD0ADC"/>
    <w:rsid w:val="00AD114A"/>
    <w:rsid w:val="00AD35D3"/>
    <w:rsid w:val="00AD7A0C"/>
    <w:rsid w:val="00AE32AD"/>
    <w:rsid w:val="00AE6829"/>
    <w:rsid w:val="00AE737F"/>
    <w:rsid w:val="00AF1959"/>
    <w:rsid w:val="00AF22D1"/>
    <w:rsid w:val="00AF4213"/>
    <w:rsid w:val="00AF4DCC"/>
    <w:rsid w:val="00AF5083"/>
    <w:rsid w:val="00AF5A49"/>
    <w:rsid w:val="00AF5DC8"/>
    <w:rsid w:val="00AF7275"/>
    <w:rsid w:val="00AF759D"/>
    <w:rsid w:val="00B12BF4"/>
    <w:rsid w:val="00B24362"/>
    <w:rsid w:val="00B30A6D"/>
    <w:rsid w:val="00B31A7D"/>
    <w:rsid w:val="00B32571"/>
    <w:rsid w:val="00B33864"/>
    <w:rsid w:val="00B35954"/>
    <w:rsid w:val="00B404BE"/>
    <w:rsid w:val="00B41D79"/>
    <w:rsid w:val="00B45E9C"/>
    <w:rsid w:val="00B46199"/>
    <w:rsid w:val="00B4624E"/>
    <w:rsid w:val="00B54E38"/>
    <w:rsid w:val="00B56394"/>
    <w:rsid w:val="00B5724E"/>
    <w:rsid w:val="00B61191"/>
    <w:rsid w:val="00B61AD5"/>
    <w:rsid w:val="00B67090"/>
    <w:rsid w:val="00B6717A"/>
    <w:rsid w:val="00B7281E"/>
    <w:rsid w:val="00B74A35"/>
    <w:rsid w:val="00B76A47"/>
    <w:rsid w:val="00B80534"/>
    <w:rsid w:val="00B850FD"/>
    <w:rsid w:val="00B905AF"/>
    <w:rsid w:val="00B910BE"/>
    <w:rsid w:val="00B939A6"/>
    <w:rsid w:val="00BA155F"/>
    <w:rsid w:val="00BA276B"/>
    <w:rsid w:val="00BA2982"/>
    <w:rsid w:val="00BB3523"/>
    <w:rsid w:val="00BB6140"/>
    <w:rsid w:val="00BC1A0C"/>
    <w:rsid w:val="00BC43BE"/>
    <w:rsid w:val="00BC549A"/>
    <w:rsid w:val="00BC7669"/>
    <w:rsid w:val="00BD3814"/>
    <w:rsid w:val="00BD405E"/>
    <w:rsid w:val="00BD5E81"/>
    <w:rsid w:val="00BD6BF9"/>
    <w:rsid w:val="00BE142E"/>
    <w:rsid w:val="00BE16F4"/>
    <w:rsid w:val="00BE23D8"/>
    <w:rsid w:val="00BE2A54"/>
    <w:rsid w:val="00BE5321"/>
    <w:rsid w:val="00BE6569"/>
    <w:rsid w:val="00BF2644"/>
    <w:rsid w:val="00BF3A77"/>
    <w:rsid w:val="00BF6561"/>
    <w:rsid w:val="00BF715C"/>
    <w:rsid w:val="00BF755E"/>
    <w:rsid w:val="00C01451"/>
    <w:rsid w:val="00C019DD"/>
    <w:rsid w:val="00C05399"/>
    <w:rsid w:val="00C13425"/>
    <w:rsid w:val="00C144E2"/>
    <w:rsid w:val="00C1782E"/>
    <w:rsid w:val="00C2027D"/>
    <w:rsid w:val="00C20E12"/>
    <w:rsid w:val="00C211A8"/>
    <w:rsid w:val="00C21467"/>
    <w:rsid w:val="00C22B9B"/>
    <w:rsid w:val="00C24272"/>
    <w:rsid w:val="00C24472"/>
    <w:rsid w:val="00C253E2"/>
    <w:rsid w:val="00C31299"/>
    <w:rsid w:val="00C35F99"/>
    <w:rsid w:val="00C42BDA"/>
    <w:rsid w:val="00C42FEA"/>
    <w:rsid w:val="00C4480A"/>
    <w:rsid w:val="00C4515C"/>
    <w:rsid w:val="00C50B46"/>
    <w:rsid w:val="00C546F2"/>
    <w:rsid w:val="00C57C84"/>
    <w:rsid w:val="00C60188"/>
    <w:rsid w:val="00C61C52"/>
    <w:rsid w:val="00C64557"/>
    <w:rsid w:val="00C64991"/>
    <w:rsid w:val="00C65A93"/>
    <w:rsid w:val="00C72314"/>
    <w:rsid w:val="00C7330F"/>
    <w:rsid w:val="00C73429"/>
    <w:rsid w:val="00C75A4D"/>
    <w:rsid w:val="00C76656"/>
    <w:rsid w:val="00C76714"/>
    <w:rsid w:val="00C80488"/>
    <w:rsid w:val="00C80FDE"/>
    <w:rsid w:val="00C8131A"/>
    <w:rsid w:val="00C84BA1"/>
    <w:rsid w:val="00C857EF"/>
    <w:rsid w:val="00C8639D"/>
    <w:rsid w:val="00C906E0"/>
    <w:rsid w:val="00C914F6"/>
    <w:rsid w:val="00C945AE"/>
    <w:rsid w:val="00C95162"/>
    <w:rsid w:val="00C960A4"/>
    <w:rsid w:val="00CA0CA3"/>
    <w:rsid w:val="00CA23B0"/>
    <w:rsid w:val="00CA60A5"/>
    <w:rsid w:val="00CA69D4"/>
    <w:rsid w:val="00CB0C71"/>
    <w:rsid w:val="00CB12C9"/>
    <w:rsid w:val="00CB4E5E"/>
    <w:rsid w:val="00CB690A"/>
    <w:rsid w:val="00CC28AA"/>
    <w:rsid w:val="00CC3DFD"/>
    <w:rsid w:val="00CD0C1C"/>
    <w:rsid w:val="00CD0F21"/>
    <w:rsid w:val="00CD4A42"/>
    <w:rsid w:val="00CE0BF2"/>
    <w:rsid w:val="00CE4C0D"/>
    <w:rsid w:val="00CE57DA"/>
    <w:rsid w:val="00CF06FB"/>
    <w:rsid w:val="00CF5F41"/>
    <w:rsid w:val="00CF716A"/>
    <w:rsid w:val="00CF7246"/>
    <w:rsid w:val="00CF76BD"/>
    <w:rsid w:val="00D01345"/>
    <w:rsid w:val="00D03A72"/>
    <w:rsid w:val="00D047C9"/>
    <w:rsid w:val="00D05E1B"/>
    <w:rsid w:val="00D113CA"/>
    <w:rsid w:val="00D16165"/>
    <w:rsid w:val="00D16CEF"/>
    <w:rsid w:val="00D20371"/>
    <w:rsid w:val="00D2165B"/>
    <w:rsid w:val="00D23A1D"/>
    <w:rsid w:val="00D243C8"/>
    <w:rsid w:val="00D267E7"/>
    <w:rsid w:val="00D31E41"/>
    <w:rsid w:val="00D37A91"/>
    <w:rsid w:val="00D40F2E"/>
    <w:rsid w:val="00D43C5C"/>
    <w:rsid w:val="00D45F5F"/>
    <w:rsid w:val="00D5079D"/>
    <w:rsid w:val="00D525C2"/>
    <w:rsid w:val="00D535F7"/>
    <w:rsid w:val="00D54556"/>
    <w:rsid w:val="00D55841"/>
    <w:rsid w:val="00D57199"/>
    <w:rsid w:val="00D575E1"/>
    <w:rsid w:val="00D608D2"/>
    <w:rsid w:val="00D61AFD"/>
    <w:rsid w:val="00D6466D"/>
    <w:rsid w:val="00D660EA"/>
    <w:rsid w:val="00D67655"/>
    <w:rsid w:val="00D7357F"/>
    <w:rsid w:val="00D737D1"/>
    <w:rsid w:val="00D77FA1"/>
    <w:rsid w:val="00D80EE9"/>
    <w:rsid w:val="00D81FCE"/>
    <w:rsid w:val="00D830B8"/>
    <w:rsid w:val="00D86914"/>
    <w:rsid w:val="00D87841"/>
    <w:rsid w:val="00D9048F"/>
    <w:rsid w:val="00D931C8"/>
    <w:rsid w:val="00D942BE"/>
    <w:rsid w:val="00D96403"/>
    <w:rsid w:val="00D96F8B"/>
    <w:rsid w:val="00DA0035"/>
    <w:rsid w:val="00DA40CD"/>
    <w:rsid w:val="00DA468B"/>
    <w:rsid w:val="00DB3AF7"/>
    <w:rsid w:val="00DB5158"/>
    <w:rsid w:val="00DB5371"/>
    <w:rsid w:val="00DB5F04"/>
    <w:rsid w:val="00DB6CAE"/>
    <w:rsid w:val="00DC3877"/>
    <w:rsid w:val="00DC4D03"/>
    <w:rsid w:val="00DC784D"/>
    <w:rsid w:val="00DD0CBE"/>
    <w:rsid w:val="00DD12D7"/>
    <w:rsid w:val="00DD2A1F"/>
    <w:rsid w:val="00DD429D"/>
    <w:rsid w:val="00DD509F"/>
    <w:rsid w:val="00DD5282"/>
    <w:rsid w:val="00DE10E6"/>
    <w:rsid w:val="00DE2410"/>
    <w:rsid w:val="00DE2DBD"/>
    <w:rsid w:val="00DE4BAC"/>
    <w:rsid w:val="00DE4DB7"/>
    <w:rsid w:val="00DE554E"/>
    <w:rsid w:val="00DE6971"/>
    <w:rsid w:val="00DE7DB9"/>
    <w:rsid w:val="00DF267A"/>
    <w:rsid w:val="00DF4BD1"/>
    <w:rsid w:val="00E04BF5"/>
    <w:rsid w:val="00E05621"/>
    <w:rsid w:val="00E05885"/>
    <w:rsid w:val="00E12B59"/>
    <w:rsid w:val="00E12BFC"/>
    <w:rsid w:val="00E14827"/>
    <w:rsid w:val="00E14F44"/>
    <w:rsid w:val="00E217A4"/>
    <w:rsid w:val="00E230EC"/>
    <w:rsid w:val="00E244B6"/>
    <w:rsid w:val="00E254E4"/>
    <w:rsid w:val="00E2758E"/>
    <w:rsid w:val="00E30F41"/>
    <w:rsid w:val="00E343EE"/>
    <w:rsid w:val="00E457A8"/>
    <w:rsid w:val="00E4645B"/>
    <w:rsid w:val="00E4703E"/>
    <w:rsid w:val="00E500ED"/>
    <w:rsid w:val="00E52AC9"/>
    <w:rsid w:val="00E52DE3"/>
    <w:rsid w:val="00E53526"/>
    <w:rsid w:val="00E55974"/>
    <w:rsid w:val="00E570A1"/>
    <w:rsid w:val="00E61D0D"/>
    <w:rsid w:val="00E629F0"/>
    <w:rsid w:val="00E63439"/>
    <w:rsid w:val="00E66266"/>
    <w:rsid w:val="00E67A8A"/>
    <w:rsid w:val="00E67D02"/>
    <w:rsid w:val="00E72713"/>
    <w:rsid w:val="00E74238"/>
    <w:rsid w:val="00E769ED"/>
    <w:rsid w:val="00E77288"/>
    <w:rsid w:val="00E77668"/>
    <w:rsid w:val="00E819F5"/>
    <w:rsid w:val="00E81F7B"/>
    <w:rsid w:val="00E82BB1"/>
    <w:rsid w:val="00E8396D"/>
    <w:rsid w:val="00E83A53"/>
    <w:rsid w:val="00E83AFB"/>
    <w:rsid w:val="00E85201"/>
    <w:rsid w:val="00E86464"/>
    <w:rsid w:val="00E864F1"/>
    <w:rsid w:val="00E9010C"/>
    <w:rsid w:val="00E93AEB"/>
    <w:rsid w:val="00E96AFA"/>
    <w:rsid w:val="00E97376"/>
    <w:rsid w:val="00EA0256"/>
    <w:rsid w:val="00EA25C3"/>
    <w:rsid w:val="00EA6587"/>
    <w:rsid w:val="00EB4CD5"/>
    <w:rsid w:val="00EB6571"/>
    <w:rsid w:val="00EC1A02"/>
    <w:rsid w:val="00EC685F"/>
    <w:rsid w:val="00EC73BC"/>
    <w:rsid w:val="00EC753D"/>
    <w:rsid w:val="00EC7E98"/>
    <w:rsid w:val="00ED286B"/>
    <w:rsid w:val="00ED48A7"/>
    <w:rsid w:val="00ED4927"/>
    <w:rsid w:val="00EE17B8"/>
    <w:rsid w:val="00EE2E4E"/>
    <w:rsid w:val="00EE44ED"/>
    <w:rsid w:val="00EE4FBC"/>
    <w:rsid w:val="00EF2EE1"/>
    <w:rsid w:val="00EF4A14"/>
    <w:rsid w:val="00F01536"/>
    <w:rsid w:val="00F02E21"/>
    <w:rsid w:val="00F0360F"/>
    <w:rsid w:val="00F04C4B"/>
    <w:rsid w:val="00F0569C"/>
    <w:rsid w:val="00F0676D"/>
    <w:rsid w:val="00F07DBF"/>
    <w:rsid w:val="00F15084"/>
    <w:rsid w:val="00F21587"/>
    <w:rsid w:val="00F22B85"/>
    <w:rsid w:val="00F23160"/>
    <w:rsid w:val="00F24E64"/>
    <w:rsid w:val="00F25BE0"/>
    <w:rsid w:val="00F31ABE"/>
    <w:rsid w:val="00F31F57"/>
    <w:rsid w:val="00F33D96"/>
    <w:rsid w:val="00F33FFF"/>
    <w:rsid w:val="00F4361E"/>
    <w:rsid w:val="00F45E7C"/>
    <w:rsid w:val="00F46ED2"/>
    <w:rsid w:val="00F47476"/>
    <w:rsid w:val="00F4771A"/>
    <w:rsid w:val="00F5022A"/>
    <w:rsid w:val="00F51C76"/>
    <w:rsid w:val="00F51EA2"/>
    <w:rsid w:val="00F549B2"/>
    <w:rsid w:val="00F63779"/>
    <w:rsid w:val="00F6390F"/>
    <w:rsid w:val="00F63FD4"/>
    <w:rsid w:val="00F6742F"/>
    <w:rsid w:val="00F7381A"/>
    <w:rsid w:val="00F73CE4"/>
    <w:rsid w:val="00F76CF4"/>
    <w:rsid w:val="00F805E0"/>
    <w:rsid w:val="00F814DE"/>
    <w:rsid w:val="00F818C8"/>
    <w:rsid w:val="00F8199E"/>
    <w:rsid w:val="00F84332"/>
    <w:rsid w:val="00F849FF"/>
    <w:rsid w:val="00F8526D"/>
    <w:rsid w:val="00F86361"/>
    <w:rsid w:val="00F95995"/>
    <w:rsid w:val="00F97277"/>
    <w:rsid w:val="00FA32D2"/>
    <w:rsid w:val="00FA5A87"/>
    <w:rsid w:val="00FB0C95"/>
    <w:rsid w:val="00FB225E"/>
    <w:rsid w:val="00FB47A8"/>
    <w:rsid w:val="00FB4FB9"/>
    <w:rsid w:val="00FC07C8"/>
    <w:rsid w:val="00FC0DE7"/>
    <w:rsid w:val="00FC28D0"/>
    <w:rsid w:val="00FC47A2"/>
    <w:rsid w:val="00FC56DC"/>
    <w:rsid w:val="00FC60E6"/>
    <w:rsid w:val="00FD103A"/>
    <w:rsid w:val="00FD3564"/>
    <w:rsid w:val="00FD379F"/>
    <w:rsid w:val="00FD48FE"/>
    <w:rsid w:val="00FE1C22"/>
    <w:rsid w:val="00FE3404"/>
    <w:rsid w:val="00FE4184"/>
    <w:rsid w:val="00FE66D6"/>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58CE"/>
  <w15:docId w15:val="{DAABC543-25E4-4E1D-8330-22AF67DA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FD"/>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5111C0"/>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BC1A0C"/>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C1A0C"/>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BC1A0C"/>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BC1A0C"/>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BC1A0C"/>
    <w:pPr>
      <w:keepNext/>
      <w:keepLines/>
      <w:spacing w:before="240" w:after="60"/>
      <w:ind w:left="1134" w:hanging="1134"/>
      <w:outlineLvl w:val="5"/>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5F7091"/>
    <w:pPr>
      <w:spacing w:line="240" w:lineRule="auto"/>
    </w:pPr>
    <w:rPr>
      <w:sz w:val="16"/>
    </w:rPr>
  </w:style>
  <w:style w:type="character" w:customStyle="1" w:styleId="TopptekstTegn">
    <w:name w:val="Topptekst Tegn"/>
    <w:basedOn w:val="Standardskriftforavsnitt"/>
    <w:link w:val="Topptekst"/>
    <w:uiPriority w:val="99"/>
    <w:rsid w:val="005F7091"/>
    <w:rPr>
      <w:rFonts w:ascii="Arial" w:hAnsi="Arial"/>
      <w:sz w:val="16"/>
    </w:rPr>
  </w:style>
  <w:style w:type="paragraph" w:styleId="Bunntekst">
    <w:name w:val="footer"/>
    <w:basedOn w:val="Normal"/>
    <w:link w:val="BunntekstTegn"/>
    <w:unhideWhenUsed/>
    <w:rsid w:val="0002621C"/>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02621C"/>
    <w:rPr>
      <w:rFonts w:ascii="Arial" w:hAnsi="Arial"/>
      <w:sz w:val="16"/>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5111C0"/>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BC1A0C"/>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refogdato">
    <w:name w:val="ref og dato"/>
    <w:basedOn w:val="Normal"/>
    <w:rsid w:val="00AF5DC8"/>
    <w:rPr>
      <w:sz w:val="16"/>
    </w:rPr>
  </w:style>
  <w:style w:type="paragraph" w:customStyle="1" w:styleId="Brevtittel">
    <w:name w:val="Brevtittel"/>
    <w:basedOn w:val="Overskrift1"/>
    <w:rsid w:val="00BD6BF9"/>
    <w:pPr>
      <w:spacing w:after="120"/>
    </w:pPr>
  </w:style>
  <w:style w:type="character" w:styleId="Hyperkobling">
    <w:name w:val="Hyperlink"/>
    <w:basedOn w:val="Standardskriftforavsnitt"/>
    <w:uiPriority w:val="99"/>
    <w:unhideWhenUsed/>
    <w:rsid w:val="00242720"/>
    <w:rPr>
      <w:color w:val="1F4E79"/>
      <w:u w:val="single"/>
    </w:rPr>
  </w:style>
  <w:style w:type="paragraph" w:styleId="Sitat">
    <w:name w:val="Quote"/>
    <w:basedOn w:val="Normal"/>
    <w:next w:val="Normal"/>
    <w:link w:val="SitatTegn"/>
    <w:uiPriority w:val="29"/>
    <w:qFormat/>
    <w:rsid w:val="00242720"/>
    <w:pPr>
      <w:spacing w:before="200" w:after="160"/>
      <w:ind w:left="284"/>
    </w:pPr>
    <w:rPr>
      <w:i/>
      <w:iCs/>
      <w:color w:val="000000" w:themeColor="text1"/>
    </w:rPr>
  </w:style>
  <w:style w:type="character" w:customStyle="1" w:styleId="SitatTegn">
    <w:name w:val="Sitat Tegn"/>
    <w:basedOn w:val="Standardskriftforavsnitt"/>
    <w:link w:val="Sitat"/>
    <w:uiPriority w:val="29"/>
    <w:rsid w:val="00242720"/>
    <w:rPr>
      <w:rFonts w:ascii="Arial" w:hAnsi="Arial"/>
      <w:i/>
      <w:iCs/>
      <w:color w:val="000000" w:themeColor="text1"/>
    </w:rPr>
  </w:style>
  <w:style w:type="character" w:customStyle="1" w:styleId="Overskrift3Tegn">
    <w:name w:val="Overskrift 3 Tegn"/>
    <w:basedOn w:val="Standardskriftforavsnitt"/>
    <w:link w:val="Overskrift3"/>
    <w:uiPriority w:val="9"/>
    <w:rsid w:val="00BC1A0C"/>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BC1A0C"/>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BC1A0C"/>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C1A0C"/>
    <w:rPr>
      <w:rFonts w:ascii="Arial" w:eastAsiaTheme="majorEastAsia" w:hAnsi="Arial" w:cstheme="majorBidi"/>
      <w:b/>
      <w:iCs/>
    </w:rPr>
  </w:style>
  <w:style w:type="character" w:styleId="Fotnotereferanse">
    <w:name w:val="footnote reference"/>
    <w:basedOn w:val="Standardskriftforavsnitt"/>
    <w:uiPriority w:val="99"/>
    <w:unhideWhenUsed/>
    <w:rsid w:val="009832E3"/>
    <w:rPr>
      <w:rFonts w:ascii="Arial" w:hAnsi="Arial"/>
      <w:sz w:val="18"/>
      <w:vertAlign w:val="superscript"/>
    </w:rPr>
  </w:style>
  <w:style w:type="paragraph" w:styleId="Fotnotetekst">
    <w:name w:val="footnote text"/>
    <w:basedOn w:val="Normal"/>
    <w:link w:val="FotnotetekstTegn"/>
    <w:uiPriority w:val="99"/>
    <w:unhideWhenUsed/>
    <w:rsid w:val="009832E3"/>
    <w:pPr>
      <w:spacing w:line="240" w:lineRule="auto"/>
    </w:pPr>
    <w:rPr>
      <w:sz w:val="18"/>
      <w:szCs w:val="20"/>
    </w:rPr>
  </w:style>
  <w:style w:type="character" w:customStyle="1" w:styleId="FotnotetekstTegn">
    <w:name w:val="Fotnotetekst Tegn"/>
    <w:basedOn w:val="Standardskriftforavsnitt"/>
    <w:link w:val="Fotnotetekst"/>
    <w:uiPriority w:val="99"/>
    <w:rsid w:val="009832E3"/>
    <w:rPr>
      <w:rFonts w:ascii="Arial" w:hAnsi="Arial"/>
      <w:sz w:val="18"/>
      <w:szCs w:val="20"/>
    </w:rPr>
  </w:style>
  <w:style w:type="paragraph" w:customStyle="1" w:styleId="Signaturtekst">
    <w:name w:val="Signaturtekst"/>
    <w:basedOn w:val="Normal"/>
    <w:rsid w:val="008B74D1"/>
    <w:pPr>
      <w:spacing w:line="240" w:lineRule="auto"/>
    </w:pPr>
    <w:rPr>
      <w:rFonts w:cs="Arial"/>
      <w:i/>
      <w:sz w:val="16"/>
      <w:szCs w:val="16"/>
    </w:rPr>
  </w:style>
  <w:style w:type="paragraph" w:customStyle="1" w:styleId="Rundskriv">
    <w:name w:val="Rundskriv"/>
    <w:basedOn w:val="Normal"/>
    <w:qFormat/>
    <w:rsid w:val="004D64D4"/>
    <w:pPr>
      <w:framePr w:wrap="around" w:vAnchor="page" w:hAnchor="page" w:x="1702" w:y="1135"/>
      <w:suppressOverlap/>
    </w:pPr>
    <w:rPr>
      <w:b/>
      <w:sz w:val="30"/>
    </w:rPr>
  </w:style>
  <w:style w:type="paragraph" w:styleId="Listeavsnitt">
    <w:name w:val="List Paragraph"/>
    <w:basedOn w:val="Normal"/>
    <w:uiPriority w:val="34"/>
    <w:rsid w:val="0021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20-12-18-28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pport.microsoft.com/nb-no/office/sette-inn-%C3%A9n-eller-flere-rader-kolonner-eller-celler-i-excel-for-mac-95f00e00-5f58-43f5-971b-7a6550030556" TargetMode="External"/><Relationship Id="rId4" Type="http://schemas.openxmlformats.org/officeDocument/2006/relationships/settings" Target="settings.xml"/><Relationship Id="rId9" Type="http://schemas.openxmlformats.org/officeDocument/2006/relationships/hyperlink" Target="https://www.regjeringen.no/no/tema/tro-og-livssyn/tros-og-livssynssamfunn/innsiktsartikler/skjemablanketter/id44703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dynamictemplate\Maler\Rundskri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E1B8-96E5-4050-BA47-DE6271E0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Rundskriv</Template>
  <TotalTime>0</TotalTime>
  <Pages>5</Pages>
  <Words>1815</Words>
  <Characters>9620</Characters>
  <Application>Microsoft Office Word</Application>
  <DocSecurity>0</DocSecurity>
  <Lines>80</Lines>
  <Paragraphs>22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Rundskriv</vt:lpstr>
      <vt: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Rundskriv</dc:title>
  <dc:creator>Geir Telstø</dc:creator>
  <cp:lastModifiedBy>Telstø Geir</cp:lastModifiedBy>
  <cp:revision>3</cp:revision>
  <cp:lastPrinted>2014-07-17T10:44:00Z</cp:lastPrinted>
  <dcterms:created xsi:type="dcterms:W3CDTF">2024-02-15T13:59:00Z</dcterms:created>
  <dcterms:modified xsi:type="dcterms:W3CDTF">2024-02-16T11:30:00Z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06d9f1-f9fd-497b-933e-b21d72c15faf_Enabled">
    <vt:lpwstr>true</vt:lpwstr>
  </property>
  <property fmtid="{D5CDD505-2E9C-101B-9397-08002B2CF9AE}" pid="3" name="MSIP_Label_de06d9f1-f9fd-497b-933e-b21d72c15faf_SetDate">
    <vt:lpwstr>2024-02-15T13:07:58Z</vt:lpwstr>
  </property>
  <property fmtid="{D5CDD505-2E9C-101B-9397-08002B2CF9AE}" pid="4" name="MSIP_Label_de06d9f1-f9fd-497b-933e-b21d72c15faf_Method">
    <vt:lpwstr>Standard</vt:lpwstr>
  </property>
  <property fmtid="{D5CDD505-2E9C-101B-9397-08002B2CF9AE}" pid="5" name="MSIP_Label_de06d9f1-f9fd-497b-933e-b21d72c15faf_Name">
    <vt:lpwstr>Intern (BFD)</vt:lpwstr>
  </property>
  <property fmtid="{D5CDD505-2E9C-101B-9397-08002B2CF9AE}" pid="6" name="MSIP_Label_de06d9f1-f9fd-497b-933e-b21d72c15faf_SiteId">
    <vt:lpwstr>f696e186-1c3b-44cd-bf76-5ace0e7007bd</vt:lpwstr>
  </property>
  <property fmtid="{D5CDD505-2E9C-101B-9397-08002B2CF9AE}" pid="7" name="MSIP_Label_de06d9f1-f9fd-497b-933e-b21d72c15faf_ActionId">
    <vt:lpwstr>eca3e1fa-cd01-4273-807d-af7acb7b1071</vt:lpwstr>
  </property>
  <property fmtid="{D5CDD505-2E9C-101B-9397-08002B2CF9AE}" pid="8" name="MSIP_Label_de06d9f1-f9fd-497b-933e-b21d72c15faf_ContentBits">
    <vt:lpwstr>0</vt:lpwstr>
  </property>
</Properties>
</file>