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5956" w14:textId="7E7C2EC0" w:rsidR="00147909" w:rsidRPr="00947471" w:rsidRDefault="00947471" w:rsidP="00947471">
      <w:pPr>
        <w:pStyle w:val="is-dep"/>
      </w:pPr>
      <w:r w:rsidRPr="00947471">
        <w:t>Justis- og beredskapsdepartementet</w:t>
      </w:r>
    </w:p>
    <w:p w14:paraId="2FA10352" w14:textId="77777777" w:rsidR="00147909" w:rsidRPr="00947471" w:rsidRDefault="00147909" w:rsidP="00947471">
      <w:pPr>
        <w:pStyle w:val="i-hode"/>
      </w:pPr>
      <w:proofErr w:type="spellStart"/>
      <w:r w:rsidRPr="00947471">
        <w:t>Prop</w:t>
      </w:r>
      <w:proofErr w:type="spellEnd"/>
      <w:r w:rsidRPr="00947471">
        <w:t>. 115 L</w:t>
      </w:r>
    </w:p>
    <w:p w14:paraId="4F093AC7" w14:textId="77777777" w:rsidR="00147909" w:rsidRPr="00947471" w:rsidRDefault="00147909" w:rsidP="00947471">
      <w:pPr>
        <w:pStyle w:val="i-sesjon"/>
      </w:pPr>
      <w:r w:rsidRPr="00947471">
        <w:t>(2023–2024)</w:t>
      </w:r>
    </w:p>
    <w:p w14:paraId="3020C3E7" w14:textId="77777777" w:rsidR="00147909" w:rsidRPr="00947471" w:rsidRDefault="00147909" w:rsidP="00947471">
      <w:pPr>
        <w:pStyle w:val="i-hode-tit"/>
      </w:pPr>
      <w:r w:rsidRPr="00947471">
        <w:t>Proposisjon til Stortinget (forslag til lovvedtak)</w:t>
      </w:r>
    </w:p>
    <w:p w14:paraId="74084610" w14:textId="77777777" w:rsidR="00147909" w:rsidRPr="00947471" w:rsidRDefault="00147909" w:rsidP="00947471">
      <w:pPr>
        <w:pStyle w:val="i-tit"/>
      </w:pPr>
      <w:r w:rsidRPr="00947471">
        <w:t>Endringar i våpenlova (heilautomatiserte avgjerder og endra gebyrheimel)</w:t>
      </w:r>
    </w:p>
    <w:p w14:paraId="7C74C926" w14:textId="417F46D7" w:rsidR="00147909" w:rsidRPr="00947471" w:rsidRDefault="00947471" w:rsidP="00947471">
      <w:pPr>
        <w:pStyle w:val="i-dep"/>
      </w:pPr>
      <w:r w:rsidRPr="00947471">
        <w:t>Justis- og beredskapsdepartementet</w:t>
      </w:r>
    </w:p>
    <w:p w14:paraId="2755A207" w14:textId="77777777" w:rsidR="00147909" w:rsidRPr="00947471" w:rsidRDefault="00147909" w:rsidP="00947471">
      <w:pPr>
        <w:pStyle w:val="i-hode"/>
      </w:pPr>
      <w:proofErr w:type="spellStart"/>
      <w:r w:rsidRPr="00947471">
        <w:t>Prop</w:t>
      </w:r>
      <w:proofErr w:type="spellEnd"/>
      <w:r w:rsidRPr="00947471">
        <w:t>. 115 L</w:t>
      </w:r>
    </w:p>
    <w:p w14:paraId="1B35BDB0" w14:textId="77777777" w:rsidR="00147909" w:rsidRPr="00947471" w:rsidRDefault="00147909" w:rsidP="00947471">
      <w:pPr>
        <w:pStyle w:val="i-sesjon"/>
      </w:pPr>
      <w:r w:rsidRPr="00947471">
        <w:t>(2023–2024)</w:t>
      </w:r>
    </w:p>
    <w:p w14:paraId="77BAC5ED" w14:textId="77777777" w:rsidR="00147909" w:rsidRPr="00947471" w:rsidRDefault="00147909" w:rsidP="00947471">
      <w:pPr>
        <w:pStyle w:val="i-hode-tit"/>
      </w:pPr>
      <w:r w:rsidRPr="00947471">
        <w:t>Proposisjon til Stortinget (forslag til lovvedtak)</w:t>
      </w:r>
    </w:p>
    <w:p w14:paraId="53480FC1" w14:textId="77777777" w:rsidR="00147909" w:rsidRPr="00947471" w:rsidRDefault="00147909" w:rsidP="00947471">
      <w:pPr>
        <w:pStyle w:val="i-tit"/>
      </w:pPr>
      <w:r w:rsidRPr="00947471">
        <w:t>Endringar i våpenlova (heilautomatiserte avgjerder og endra gebyrheimel)</w:t>
      </w:r>
    </w:p>
    <w:p w14:paraId="0E91464B" w14:textId="77777777" w:rsidR="00147909" w:rsidRPr="00947471" w:rsidRDefault="00147909" w:rsidP="00947471">
      <w:pPr>
        <w:pStyle w:val="i-statsrdato"/>
      </w:pPr>
      <w:r w:rsidRPr="00947471">
        <w:t>Tilråding frå</w:t>
      </w:r>
      <w:r w:rsidRPr="00947471">
        <w:t xml:space="preserve"> Justis- og beredskapsdepartementet 21. juni 2024, </w:t>
      </w:r>
      <w:r w:rsidRPr="00947471">
        <w:br/>
        <w:t xml:space="preserve">godkjend i statsråd same dagen. </w:t>
      </w:r>
      <w:r w:rsidRPr="00947471">
        <w:br/>
        <w:t>(Regjeringa Støre)</w:t>
      </w:r>
    </w:p>
    <w:p w14:paraId="7642634A" w14:textId="77777777" w:rsidR="00147909" w:rsidRPr="00947471" w:rsidRDefault="00147909" w:rsidP="00947471">
      <w:pPr>
        <w:pStyle w:val="Overskrift1"/>
      </w:pPr>
      <w:r w:rsidRPr="00947471">
        <w:t>Hovudinnhaldet i proposisjonen</w:t>
      </w:r>
    </w:p>
    <w:p w14:paraId="6BE808FD" w14:textId="77777777" w:rsidR="00147909" w:rsidRPr="00947471" w:rsidRDefault="00147909" w:rsidP="00947471">
      <w:r w:rsidRPr="00947471">
        <w:t>Justis- og beredskapsdepartementet legg i denne proposisjonen fram forslag til endringar i lov 20. april 2018 nr.</w:t>
      </w:r>
      <w:r w:rsidRPr="00947471">
        <w:t xml:space="preserve"> 7 om våpen, skytevåpen, våpendelar og ammunisjon (våpenlova). Forslaget er eit ledd i arbeidet med ei ny digital våpenforvalting.</w:t>
      </w:r>
    </w:p>
    <w:p w14:paraId="3FADBC89" w14:textId="77777777" w:rsidR="00147909" w:rsidRPr="00947471" w:rsidRDefault="00147909" w:rsidP="00947471">
      <w:r w:rsidRPr="00947471">
        <w:t>Departementet foreslår eit nytt andre ledd i § 38 som gjev heimel for handsaming av personopplysingar ved heilautomatiserte a</w:t>
      </w:r>
      <w:r w:rsidRPr="00947471">
        <w:t xml:space="preserve">vgjerder i saker etter våpenlova. Endringsforslaget vil gje politiet høve til å treffe fleire avgjerder med automatisert handsaming åleine, utan at ein sakshandsamar er involvert i eller har påverka resultatet. I samanheng med dette foreslår departementet </w:t>
      </w:r>
      <w:r w:rsidRPr="00947471">
        <w:t>ei tilføying i § 41 nr. 32 for å kunne fastsetje i forskrift nærare føresegner om bruk av automatiserte avgjerder.</w:t>
      </w:r>
    </w:p>
    <w:p w14:paraId="07269988" w14:textId="77777777" w:rsidR="00147909" w:rsidRPr="00947471" w:rsidRDefault="00147909" w:rsidP="00947471">
      <w:r w:rsidRPr="00947471">
        <w:lastRenderedPageBreak/>
        <w:t>Departementet foreslår også ei endring i § 37 for å gje heimel for å ta gebyr ved søknad om løyve eller godkjenningar gjevne i medhald av lov</w:t>
      </w:r>
      <w:r w:rsidRPr="00947471">
        <w:t>a. I dag betaler publikum gebyr når politiet utferdar løyve eller andre tillatingar. Endringsforslaget vil gje politiet høve til å krevje gebyr sjølv om søknaden vert avslått. Lovforslaget legg opp til at departementet gjev nærare føresegner om gebyret i f</w:t>
      </w:r>
      <w:r w:rsidRPr="00947471">
        <w:t>orskrift.</w:t>
      </w:r>
    </w:p>
    <w:p w14:paraId="6EDCAE00" w14:textId="77777777" w:rsidR="00147909" w:rsidRPr="00947471" w:rsidRDefault="00147909" w:rsidP="00947471">
      <w:pPr>
        <w:pStyle w:val="Overskrift1"/>
      </w:pPr>
      <w:r w:rsidRPr="00947471">
        <w:t>Bakgrunnen for lovforslaget</w:t>
      </w:r>
    </w:p>
    <w:p w14:paraId="230C2DAA" w14:textId="77777777" w:rsidR="00147909" w:rsidRPr="00947471" w:rsidRDefault="00147909" w:rsidP="00947471">
      <w:r w:rsidRPr="00947471">
        <w:t>Våpenlova har til føremål å trygge samfunnet mot uønskte vilje- og vådehandlingar med våpen og å fremje ein trygg våpenbruk, jf. våpenlova § 1. Våp</w:t>
      </w:r>
      <w:r w:rsidRPr="00947471">
        <w:t>enforvaltinga bidrar til dette ved å mellom anna kontrollere at personar som får eller har løyve og godkjenningar, oppfyller vilkåra i lova. Våpenforvaltinga skal også sikre innbyggjarane gode tenester.</w:t>
      </w:r>
    </w:p>
    <w:p w14:paraId="25408962" w14:textId="77777777" w:rsidR="00147909" w:rsidRPr="00947471" w:rsidRDefault="00147909" w:rsidP="00947471">
      <w:r w:rsidRPr="00947471">
        <w:t>Politiet er i hovudinstruksen for etaten gjeve pålegg</w:t>
      </w:r>
      <w:r w:rsidRPr="00947471">
        <w:t xml:space="preserve"> om å nytte teknologi som hever kvaliteten og effektiviserer arbeidsprosessane, mellom anna i form av digitale publikumsløysingar. Det er viktig at verksemdene nyttar seg av moglegheitene som den teknologiske utviklinga gjev til å auke kvaliteten og effekt</w:t>
      </w:r>
      <w:r w:rsidRPr="00947471">
        <w:t xml:space="preserve">iviteten i oppgåveløysinga, jf. </w:t>
      </w:r>
      <w:proofErr w:type="spellStart"/>
      <w:r w:rsidRPr="00947471">
        <w:t>Prop</w:t>
      </w:r>
      <w:proofErr w:type="spellEnd"/>
      <w:r w:rsidRPr="00947471">
        <w:t>. 1 S (2023–2024) frå Justis- og beredskapsdepartementet side 93.</w:t>
      </w:r>
    </w:p>
    <w:p w14:paraId="37E3380A" w14:textId="77777777" w:rsidR="00147909" w:rsidRPr="00947471" w:rsidRDefault="00147909" w:rsidP="00947471">
      <w:r w:rsidRPr="00947471">
        <w:t xml:space="preserve">Politidirektoratet har fått i oppdrag å etablere ei ny digital våpenforvalting. </w:t>
      </w:r>
      <w:proofErr w:type="spellStart"/>
      <w:r w:rsidRPr="00947471">
        <w:t>Føremålet</w:t>
      </w:r>
      <w:proofErr w:type="spellEnd"/>
      <w:r w:rsidRPr="00947471">
        <w:t xml:space="preserve"> er å utvikle ei betre og </w:t>
      </w:r>
      <w:proofErr w:type="spellStart"/>
      <w:r w:rsidRPr="00947471">
        <w:t>meir</w:t>
      </w:r>
      <w:proofErr w:type="spellEnd"/>
      <w:r w:rsidRPr="00947471">
        <w:t xml:space="preserve"> effektiv våpenforvalting som skal </w:t>
      </w:r>
      <w:r w:rsidRPr="00947471">
        <w:t xml:space="preserve">møte publikum sine behov, jf. </w:t>
      </w:r>
      <w:proofErr w:type="spellStart"/>
      <w:r w:rsidRPr="00947471">
        <w:t>supplerande</w:t>
      </w:r>
      <w:proofErr w:type="spellEnd"/>
      <w:r w:rsidRPr="00947471">
        <w:t xml:space="preserve"> tildelingsbrev nr. 7 </w:t>
      </w:r>
      <w:r w:rsidRPr="00947471">
        <w:rPr>
          <w:rStyle w:val="kursiv"/>
        </w:rPr>
        <w:t>Ny digital våpenforvaltning</w:t>
      </w:r>
      <w:r w:rsidRPr="00947471">
        <w:t xml:space="preserve"> </w:t>
      </w:r>
      <w:proofErr w:type="spellStart"/>
      <w:r w:rsidRPr="00947471">
        <w:t>frå</w:t>
      </w:r>
      <w:proofErr w:type="spellEnd"/>
      <w:r w:rsidRPr="00947471">
        <w:t xml:space="preserve"> Justis- og beredskapsdepartementet datert 23. april 2021. Oppdraget til direktoratet har </w:t>
      </w:r>
      <w:proofErr w:type="spellStart"/>
      <w:r w:rsidRPr="00947471">
        <w:t>vore</w:t>
      </w:r>
      <w:proofErr w:type="spellEnd"/>
      <w:r w:rsidRPr="00947471">
        <w:t xml:space="preserve"> å utvikle og </w:t>
      </w:r>
      <w:proofErr w:type="spellStart"/>
      <w:r w:rsidRPr="00947471">
        <w:t>gjere</w:t>
      </w:r>
      <w:proofErr w:type="spellEnd"/>
      <w:r w:rsidRPr="00947471">
        <w:t xml:space="preserve"> bruk av digitale </w:t>
      </w:r>
      <w:proofErr w:type="spellStart"/>
      <w:r w:rsidRPr="00947471">
        <w:t>publikumsløysingar</w:t>
      </w:r>
      <w:proofErr w:type="spellEnd"/>
      <w:r w:rsidRPr="00947471">
        <w:t xml:space="preserve"> og </w:t>
      </w:r>
      <w:proofErr w:type="spellStart"/>
      <w:r w:rsidRPr="00947471">
        <w:t>vidare</w:t>
      </w:r>
      <w:proofErr w:type="spellEnd"/>
      <w:r w:rsidRPr="00947471">
        <w:t xml:space="preserve"> di</w:t>
      </w:r>
      <w:r w:rsidRPr="00947471">
        <w:t xml:space="preserve">gitalisering og automatisering av våpenforvaltinga. Digitalisering av </w:t>
      </w:r>
      <w:proofErr w:type="spellStart"/>
      <w:r w:rsidRPr="00947471">
        <w:t>verksemda</w:t>
      </w:r>
      <w:proofErr w:type="spellEnd"/>
      <w:r w:rsidRPr="00947471">
        <w:t xml:space="preserve"> er framheva som ei prioritert </w:t>
      </w:r>
      <w:proofErr w:type="spellStart"/>
      <w:r w:rsidRPr="00947471">
        <w:t>oppgåve</w:t>
      </w:r>
      <w:proofErr w:type="spellEnd"/>
      <w:r w:rsidRPr="00947471">
        <w:t xml:space="preserve"> også i tildelingsbrevet til politiet for 2024.</w:t>
      </w:r>
    </w:p>
    <w:p w14:paraId="22E99D65" w14:textId="77777777" w:rsidR="00147909" w:rsidRPr="00947471" w:rsidRDefault="00147909" w:rsidP="00947471">
      <w:r w:rsidRPr="00947471">
        <w:t>Så langt er det etablert ei digital løysing for å sende inn søknad om våpenløyve og eit sak</w:t>
      </w:r>
      <w:r w:rsidRPr="00947471">
        <w:t>shandsamingssystem for digital handsaming av våpensøknader. Løysinga er teken i bruk for søknader om jaktvåpen og sportsvåpen og skal i tida framover utviklast for andre typar søknader. Søknader som tidlegare vart handsama manuelt, vert i aukande grad hand</w:t>
      </w:r>
      <w:r w:rsidRPr="00947471">
        <w:t>sama maskinelt. Automatisert handsaming vert i dag nytta for å støtte sakshandsamaren si handsaming av søknader om løyve og godkjenningar gjevne i medhald av våpenlova. Høve til heilautomatisert handsaming i eigna saker vil gje ei endå meir effektiv søknad</w:t>
      </w:r>
      <w:r w:rsidRPr="00947471">
        <w:t>shandsaming og oppgåveløysing i våpenforvaltinga.</w:t>
      </w:r>
    </w:p>
    <w:p w14:paraId="7747E349" w14:textId="77777777" w:rsidR="00147909" w:rsidRPr="00947471" w:rsidRDefault="00147909" w:rsidP="00947471">
      <w:r w:rsidRPr="00947471">
        <w:t>I det supplerande tildelingsbrevet nemnt ovanfor er det lagt til grunn at våpenforvaltinga skal vere gebyrfinansiert, og at gebyret skal svare til kostnadene. Politidirektoratet har overfor departementet pe</w:t>
      </w:r>
      <w:r w:rsidRPr="00947471">
        <w:t>ika på at det siste ikkje er tilfellet i dag. Direktoratet har vist til at ein stor del av kostnadene som våpenforvaltinga har, går med til å handsame søknader om løyve eller godkjenningar som vert avslått, og til å utføre kontroll som krevst etter våpenlo</w:t>
      </w:r>
      <w:r w:rsidRPr="00947471">
        <w:t>va for at løyve som er utferda, skal kunne behaldast.</w:t>
      </w:r>
    </w:p>
    <w:p w14:paraId="1BE75F2F" w14:textId="77777777" w:rsidR="00147909" w:rsidRPr="00947471" w:rsidRDefault="00147909" w:rsidP="00947471">
      <w:pPr>
        <w:pStyle w:val="Overskrift1"/>
      </w:pPr>
      <w:r w:rsidRPr="00947471">
        <w:t>Høyringa</w:t>
      </w:r>
    </w:p>
    <w:p w14:paraId="163B44B3" w14:textId="77777777" w:rsidR="00147909" w:rsidRPr="00947471" w:rsidRDefault="00147909" w:rsidP="00947471">
      <w:r w:rsidRPr="00947471">
        <w:t>Forslaget til endringar i våpenlova vart sendt på høyring 15. januar 2024 med svarfrist 26. februar 2024. Høyringsnotatet vart sendt til følgjande høyringsinstansar:</w:t>
      </w:r>
    </w:p>
    <w:p w14:paraId="7AC74A76" w14:textId="77777777" w:rsidR="00147909" w:rsidRPr="00947471" w:rsidRDefault="00147909" w:rsidP="00947471">
      <w:pPr>
        <w:pStyle w:val="opplisting"/>
      </w:pPr>
      <w:r w:rsidRPr="00947471">
        <w:lastRenderedPageBreak/>
        <w:t>Departementa</w:t>
      </w:r>
    </w:p>
    <w:p w14:paraId="4A807CFD" w14:textId="6DB18FEE" w:rsidR="00147909" w:rsidRPr="00947471" w:rsidRDefault="00947471" w:rsidP="00947471">
      <w:r>
        <w:t xml:space="preserve"> </w:t>
      </w:r>
    </w:p>
    <w:p w14:paraId="3E47D3F2" w14:textId="77777777" w:rsidR="00147909" w:rsidRPr="00947471" w:rsidRDefault="00147909" w:rsidP="00947471">
      <w:pPr>
        <w:pStyle w:val="opplisting"/>
      </w:pPr>
      <w:r w:rsidRPr="00947471">
        <w:t>Da</w:t>
      </w:r>
      <w:r w:rsidRPr="00947471">
        <w:t>tatilsynet</w:t>
      </w:r>
    </w:p>
    <w:p w14:paraId="649AC32D" w14:textId="77777777" w:rsidR="00147909" w:rsidRPr="00947471" w:rsidRDefault="00147909" w:rsidP="00947471">
      <w:pPr>
        <w:pStyle w:val="opplisting"/>
      </w:pPr>
      <w:r w:rsidRPr="00947471">
        <w:t>Digitaliseringsdirektoratet</w:t>
      </w:r>
    </w:p>
    <w:p w14:paraId="203E9481" w14:textId="77777777" w:rsidR="00147909" w:rsidRPr="00947471" w:rsidRDefault="00147909" w:rsidP="00947471">
      <w:pPr>
        <w:pStyle w:val="opplisting"/>
      </w:pPr>
      <w:r w:rsidRPr="00947471">
        <w:t>Direktoratet for samfunnstryggleik og beredskap (DSB)</w:t>
      </w:r>
    </w:p>
    <w:p w14:paraId="1BD3D5B5" w14:textId="77777777" w:rsidR="00147909" w:rsidRPr="00947471" w:rsidRDefault="00147909" w:rsidP="00947471">
      <w:pPr>
        <w:pStyle w:val="opplisting"/>
      </w:pPr>
      <w:r w:rsidRPr="00947471">
        <w:t>Generaladvokaten</w:t>
      </w:r>
    </w:p>
    <w:p w14:paraId="28BA471D" w14:textId="77777777" w:rsidR="00147909" w:rsidRPr="00947471" w:rsidRDefault="00147909" w:rsidP="00947471">
      <w:pPr>
        <w:pStyle w:val="opplisting"/>
      </w:pPr>
      <w:proofErr w:type="spellStart"/>
      <w:r w:rsidRPr="00947471">
        <w:t>Kripos</w:t>
      </w:r>
      <w:proofErr w:type="spellEnd"/>
    </w:p>
    <w:p w14:paraId="0D46EC85" w14:textId="77777777" w:rsidR="00147909" w:rsidRPr="00947471" w:rsidRDefault="00147909" w:rsidP="00947471">
      <w:pPr>
        <w:pStyle w:val="opplisting"/>
      </w:pPr>
      <w:r w:rsidRPr="00947471">
        <w:t>Noregs institusjon for menneskerettar (NIM)</w:t>
      </w:r>
    </w:p>
    <w:p w14:paraId="74EC5AA4" w14:textId="77777777" w:rsidR="00147909" w:rsidRPr="00947471" w:rsidRDefault="00147909" w:rsidP="00947471">
      <w:pPr>
        <w:pStyle w:val="opplisting"/>
      </w:pPr>
      <w:r w:rsidRPr="00947471">
        <w:t>Politidirektoratet</w:t>
      </w:r>
    </w:p>
    <w:p w14:paraId="2A5E4BDA" w14:textId="77777777" w:rsidR="00147909" w:rsidRPr="00947471" w:rsidRDefault="00147909" w:rsidP="00947471">
      <w:pPr>
        <w:pStyle w:val="opplisting"/>
      </w:pPr>
      <w:r w:rsidRPr="00947471">
        <w:t>Politiets tryggingsteneste (PST)</w:t>
      </w:r>
    </w:p>
    <w:p w14:paraId="7E90B0D9" w14:textId="77777777" w:rsidR="00147909" w:rsidRPr="00947471" w:rsidRDefault="00147909" w:rsidP="00947471">
      <w:pPr>
        <w:pStyle w:val="opplisting"/>
      </w:pPr>
      <w:r w:rsidRPr="00947471">
        <w:t>Politihøgskolen (PHS)</w:t>
      </w:r>
    </w:p>
    <w:p w14:paraId="0FDD800D" w14:textId="77777777" w:rsidR="00147909" w:rsidRPr="00947471" w:rsidRDefault="00147909" w:rsidP="00947471">
      <w:pPr>
        <w:pStyle w:val="opplisting"/>
      </w:pPr>
      <w:r w:rsidRPr="00947471">
        <w:t>Regelrådet</w:t>
      </w:r>
    </w:p>
    <w:p w14:paraId="3F863915" w14:textId="77777777" w:rsidR="00147909" w:rsidRPr="00947471" w:rsidRDefault="00147909" w:rsidP="00947471">
      <w:pPr>
        <w:pStyle w:val="opplisting"/>
      </w:pPr>
      <w:r w:rsidRPr="00947471">
        <w:t>Riksadvokaten</w:t>
      </w:r>
    </w:p>
    <w:p w14:paraId="1B48A39D" w14:textId="77777777" w:rsidR="00147909" w:rsidRPr="00947471" w:rsidRDefault="00147909" w:rsidP="00947471">
      <w:pPr>
        <w:pStyle w:val="opplisting"/>
      </w:pPr>
      <w:r w:rsidRPr="00947471">
        <w:t>Sivilombodet</w:t>
      </w:r>
    </w:p>
    <w:p w14:paraId="4CB96E5D" w14:textId="77777777" w:rsidR="00147909" w:rsidRPr="00947471" w:rsidRDefault="00147909" w:rsidP="00947471">
      <w:pPr>
        <w:pStyle w:val="opplisting"/>
      </w:pPr>
      <w:r w:rsidRPr="00947471">
        <w:t>Sysselmeisteren på Svalbard</w:t>
      </w:r>
    </w:p>
    <w:p w14:paraId="00CBC5B3" w14:textId="18100DEE" w:rsidR="00147909" w:rsidRPr="00947471" w:rsidRDefault="00947471" w:rsidP="00947471">
      <w:r>
        <w:t xml:space="preserve"> </w:t>
      </w:r>
    </w:p>
    <w:p w14:paraId="246C0453" w14:textId="77777777" w:rsidR="00147909" w:rsidRPr="00947471" w:rsidRDefault="00147909" w:rsidP="00947471">
      <w:pPr>
        <w:pStyle w:val="opplisting"/>
      </w:pPr>
      <w:r w:rsidRPr="00947471">
        <w:t xml:space="preserve">Det frivillige </w:t>
      </w:r>
      <w:proofErr w:type="spellStart"/>
      <w:r w:rsidRPr="00947471">
        <w:t>Skyttervesen</w:t>
      </w:r>
      <w:proofErr w:type="spellEnd"/>
    </w:p>
    <w:p w14:paraId="5EEEA2A4" w14:textId="77777777" w:rsidR="00147909" w:rsidRPr="00947471" w:rsidRDefault="00147909" w:rsidP="00947471">
      <w:pPr>
        <w:pStyle w:val="opplisting"/>
      </w:pPr>
      <w:r w:rsidRPr="00947471">
        <w:t>Dynamisk Sportsskyting Norge</w:t>
      </w:r>
    </w:p>
    <w:p w14:paraId="03E265A8" w14:textId="77777777" w:rsidR="00147909" w:rsidRPr="00947471" w:rsidRDefault="00147909" w:rsidP="00947471">
      <w:pPr>
        <w:pStyle w:val="opplisting"/>
      </w:pPr>
      <w:r w:rsidRPr="00947471">
        <w:t xml:space="preserve">Norges </w:t>
      </w:r>
      <w:proofErr w:type="spellStart"/>
      <w:r w:rsidRPr="00947471">
        <w:t>Benkskytterforbund</w:t>
      </w:r>
      <w:proofErr w:type="spellEnd"/>
    </w:p>
    <w:p w14:paraId="1F628166" w14:textId="77777777" w:rsidR="00147909" w:rsidRPr="00947471" w:rsidRDefault="00147909" w:rsidP="00947471">
      <w:pPr>
        <w:pStyle w:val="opplisting"/>
      </w:pPr>
      <w:r w:rsidRPr="00947471">
        <w:t>Norges Jeger- og Fiskerforbund</w:t>
      </w:r>
    </w:p>
    <w:p w14:paraId="210AF5B5" w14:textId="77777777" w:rsidR="00147909" w:rsidRPr="00947471" w:rsidRDefault="00147909" w:rsidP="00947471">
      <w:pPr>
        <w:pStyle w:val="opplisting"/>
      </w:pPr>
      <w:r w:rsidRPr="00947471">
        <w:t>Norges Metallsilhuett Forbund</w:t>
      </w:r>
    </w:p>
    <w:p w14:paraId="3C80D774" w14:textId="77777777" w:rsidR="00147909" w:rsidRPr="00947471" w:rsidRDefault="00147909" w:rsidP="00947471">
      <w:pPr>
        <w:pStyle w:val="opplisting"/>
      </w:pPr>
      <w:r w:rsidRPr="00947471">
        <w:t xml:space="preserve">Norges </w:t>
      </w:r>
      <w:proofErr w:type="spellStart"/>
      <w:r w:rsidRPr="00947471">
        <w:t>Skiskytterforbund</w:t>
      </w:r>
      <w:proofErr w:type="spellEnd"/>
    </w:p>
    <w:p w14:paraId="35D6478C" w14:textId="77777777" w:rsidR="00147909" w:rsidRPr="00947471" w:rsidRDefault="00147909" w:rsidP="00947471">
      <w:pPr>
        <w:pStyle w:val="opplisting"/>
      </w:pPr>
      <w:r w:rsidRPr="00947471">
        <w:t xml:space="preserve">Norges </w:t>
      </w:r>
      <w:proofErr w:type="spellStart"/>
      <w:r w:rsidRPr="00947471">
        <w:t>Skytterforbund</w:t>
      </w:r>
      <w:proofErr w:type="spellEnd"/>
    </w:p>
    <w:p w14:paraId="7883877E" w14:textId="77777777" w:rsidR="00147909" w:rsidRPr="00947471" w:rsidRDefault="00147909" w:rsidP="00947471">
      <w:pPr>
        <w:pStyle w:val="opplisting"/>
      </w:pPr>
      <w:r w:rsidRPr="00947471">
        <w:t xml:space="preserve">Norsk </w:t>
      </w:r>
      <w:proofErr w:type="spellStart"/>
      <w:r w:rsidRPr="00947471">
        <w:t>Svartkruttunion</w:t>
      </w:r>
      <w:proofErr w:type="spellEnd"/>
    </w:p>
    <w:p w14:paraId="68F1F178" w14:textId="77777777" w:rsidR="00147909" w:rsidRPr="00947471" w:rsidRDefault="00147909" w:rsidP="00947471">
      <w:pPr>
        <w:pStyle w:val="opplisting"/>
      </w:pPr>
      <w:r w:rsidRPr="00947471">
        <w:t>Norsk Reservistforbund</w:t>
      </w:r>
    </w:p>
    <w:p w14:paraId="24C97CCF" w14:textId="77777777" w:rsidR="00147909" w:rsidRPr="00947471" w:rsidRDefault="00147909" w:rsidP="00947471">
      <w:pPr>
        <w:pStyle w:val="opplisting"/>
      </w:pPr>
      <w:r w:rsidRPr="00947471">
        <w:t xml:space="preserve">Scandinavian Western </w:t>
      </w:r>
      <w:proofErr w:type="spellStart"/>
      <w:r w:rsidRPr="00947471">
        <w:t>Shooters</w:t>
      </w:r>
      <w:proofErr w:type="spellEnd"/>
    </w:p>
    <w:p w14:paraId="60C5E079" w14:textId="77777777" w:rsidR="00147909" w:rsidRPr="00947471" w:rsidRDefault="00147909" w:rsidP="00947471">
      <w:pPr>
        <w:pStyle w:val="opplisting"/>
      </w:pPr>
      <w:r w:rsidRPr="00947471">
        <w:t xml:space="preserve">Norsk organisasjon for </w:t>
      </w:r>
      <w:proofErr w:type="spellStart"/>
      <w:r w:rsidRPr="00947471">
        <w:t>jegere</w:t>
      </w:r>
      <w:proofErr w:type="spellEnd"/>
      <w:r w:rsidRPr="00947471">
        <w:t xml:space="preserve"> og </w:t>
      </w:r>
      <w:proofErr w:type="spellStart"/>
      <w:r w:rsidRPr="00947471">
        <w:t>skyttere</w:t>
      </w:r>
      <w:proofErr w:type="spellEnd"/>
    </w:p>
    <w:p w14:paraId="2241628B" w14:textId="77777777" w:rsidR="00147909" w:rsidRPr="00947471" w:rsidRDefault="00147909" w:rsidP="00947471">
      <w:pPr>
        <w:pStyle w:val="opplisting"/>
      </w:pPr>
      <w:r w:rsidRPr="00947471">
        <w:t xml:space="preserve">Norsk </w:t>
      </w:r>
      <w:proofErr w:type="spellStart"/>
      <w:r w:rsidRPr="00947471">
        <w:t>Våpeneierforbund</w:t>
      </w:r>
      <w:proofErr w:type="spellEnd"/>
    </w:p>
    <w:p w14:paraId="416E2724" w14:textId="77777777" w:rsidR="00147909" w:rsidRPr="00947471" w:rsidRDefault="00147909" w:rsidP="00947471">
      <w:pPr>
        <w:pStyle w:val="opplisting"/>
      </w:pPr>
      <w:r w:rsidRPr="00947471">
        <w:t>Norsk Våpenhistorisk Selskap</w:t>
      </w:r>
    </w:p>
    <w:p w14:paraId="39E07635" w14:textId="77777777" w:rsidR="00147909" w:rsidRPr="00947471" w:rsidRDefault="00147909" w:rsidP="00947471">
      <w:pPr>
        <w:pStyle w:val="opplisting"/>
      </w:pPr>
      <w:r w:rsidRPr="00947471">
        <w:t>Våpenrådet</w:t>
      </w:r>
    </w:p>
    <w:p w14:paraId="732398D5" w14:textId="19FD6FC9" w:rsidR="00147909" w:rsidRPr="00947471" w:rsidRDefault="00947471" w:rsidP="00947471">
      <w:r>
        <w:t xml:space="preserve"> </w:t>
      </w:r>
    </w:p>
    <w:p w14:paraId="37AB0B75" w14:textId="77777777" w:rsidR="00147909" w:rsidRPr="00947471" w:rsidRDefault="00147909" w:rsidP="00947471">
      <w:pPr>
        <w:pStyle w:val="opplisting"/>
      </w:pPr>
      <w:r w:rsidRPr="00947471">
        <w:t xml:space="preserve">Den Norske </w:t>
      </w:r>
      <w:proofErr w:type="spellStart"/>
      <w:r w:rsidRPr="00947471">
        <w:t>Advokatforening</w:t>
      </w:r>
      <w:proofErr w:type="spellEnd"/>
    </w:p>
    <w:p w14:paraId="37E34685" w14:textId="77777777" w:rsidR="00147909" w:rsidRPr="00947471" w:rsidRDefault="00147909" w:rsidP="00947471">
      <w:pPr>
        <w:pStyle w:val="opplisting"/>
      </w:pPr>
      <w:r w:rsidRPr="00947471">
        <w:t xml:space="preserve">Den norske </w:t>
      </w:r>
      <w:proofErr w:type="spellStart"/>
      <w:r w:rsidRPr="00947471">
        <w:t>dommerforening</w:t>
      </w:r>
      <w:proofErr w:type="spellEnd"/>
    </w:p>
    <w:p w14:paraId="25152CF1" w14:textId="77777777" w:rsidR="00147909" w:rsidRPr="00947471" w:rsidRDefault="00147909" w:rsidP="00947471">
      <w:pPr>
        <w:pStyle w:val="opplisting"/>
      </w:pPr>
      <w:r w:rsidRPr="00947471">
        <w:t>Norges idrettsforbund</w:t>
      </w:r>
    </w:p>
    <w:p w14:paraId="3869DE1C" w14:textId="77777777" w:rsidR="00147909" w:rsidRPr="00947471" w:rsidRDefault="00147909" w:rsidP="00947471">
      <w:pPr>
        <w:pStyle w:val="opplisting"/>
      </w:pPr>
      <w:r w:rsidRPr="00947471">
        <w:t>Nor</w:t>
      </w:r>
      <w:r w:rsidRPr="00947471">
        <w:t>ges Røde Kors</w:t>
      </w:r>
    </w:p>
    <w:p w14:paraId="507AB9BA" w14:textId="77777777" w:rsidR="00147909" w:rsidRPr="00947471" w:rsidRDefault="00147909" w:rsidP="00947471">
      <w:pPr>
        <w:pStyle w:val="opplisting"/>
      </w:pPr>
      <w:r w:rsidRPr="00947471">
        <w:t xml:space="preserve">Norges </w:t>
      </w:r>
      <w:proofErr w:type="spellStart"/>
      <w:r w:rsidRPr="00947471">
        <w:t>Skogeierforbund</w:t>
      </w:r>
      <w:proofErr w:type="spellEnd"/>
    </w:p>
    <w:p w14:paraId="0F340172" w14:textId="77777777" w:rsidR="00147909" w:rsidRPr="00947471" w:rsidRDefault="00147909" w:rsidP="00947471">
      <w:pPr>
        <w:pStyle w:val="opplisting"/>
      </w:pPr>
      <w:r w:rsidRPr="00947471">
        <w:t xml:space="preserve">Norges </w:t>
      </w:r>
      <w:proofErr w:type="spellStart"/>
      <w:r w:rsidRPr="00947471">
        <w:t>Politilederlag</w:t>
      </w:r>
      <w:proofErr w:type="spellEnd"/>
    </w:p>
    <w:p w14:paraId="592822F7" w14:textId="77777777" w:rsidR="00147909" w:rsidRPr="00947471" w:rsidRDefault="00147909" w:rsidP="00947471">
      <w:pPr>
        <w:pStyle w:val="opplisting"/>
      </w:pPr>
      <w:r w:rsidRPr="00947471">
        <w:t>Politiets Fellesforbund</w:t>
      </w:r>
    </w:p>
    <w:p w14:paraId="73D2528A" w14:textId="2B16904C" w:rsidR="00147909" w:rsidRPr="00947471" w:rsidRDefault="00947471" w:rsidP="00947471">
      <w:r>
        <w:t xml:space="preserve"> </w:t>
      </w:r>
    </w:p>
    <w:p w14:paraId="66B57F27" w14:textId="77777777" w:rsidR="00147909" w:rsidRPr="00947471" w:rsidRDefault="00147909" w:rsidP="00947471">
      <w:pPr>
        <w:pStyle w:val="opplisting"/>
      </w:pPr>
      <w:r w:rsidRPr="00947471">
        <w:t>110 har kome med høyringssvar.</w:t>
      </w:r>
    </w:p>
    <w:p w14:paraId="5BDBE14B" w14:textId="77777777" w:rsidR="00147909" w:rsidRPr="00947471" w:rsidRDefault="00147909" w:rsidP="00947471">
      <w:r w:rsidRPr="00947471">
        <w:t>Følgjande instansar hadde merknader:</w:t>
      </w:r>
    </w:p>
    <w:p w14:paraId="1D5EEA31" w14:textId="77777777" w:rsidR="00147909" w:rsidRPr="00947471" w:rsidRDefault="00147909" w:rsidP="00947471">
      <w:pPr>
        <w:pStyle w:val="opplisting"/>
      </w:pPr>
      <w:r w:rsidRPr="00947471">
        <w:t>Agder politidistrikt</w:t>
      </w:r>
    </w:p>
    <w:p w14:paraId="5D4B1B83" w14:textId="77777777" w:rsidR="00147909" w:rsidRPr="00947471" w:rsidRDefault="00147909" w:rsidP="00947471">
      <w:pPr>
        <w:pStyle w:val="opplisting"/>
      </w:pPr>
      <w:r w:rsidRPr="00947471">
        <w:lastRenderedPageBreak/>
        <w:t>Innlandet politidistrikt</w:t>
      </w:r>
    </w:p>
    <w:p w14:paraId="256B55E5" w14:textId="77777777" w:rsidR="00147909" w:rsidRPr="00947471" w:rsidRDefault="00147909" w:rsidP="00947471">
      <w:pPr>
        <w:pStyle w:val="opplisting"/>
      </w:pPr>
      <w:r w:rsidRPr="00947471">
        <w:t>Oslo politidistrikt</w:t>
      </w:r>
    </w:p>
    <w:p w14:paraId="21CAFBD9" w14:textId="77777777" w:rsidR="00147909" w:rsidRPr="00947471" w:rsidRDefault="00147909" w:rsidP="00947471">
      <w:pPr>
        <w:pStyle w:val="opplisting"/>
      </w:pPr>
      <w:r w:rsidRPr="00947471">
        <w:t>Politidirektoratet</w:t>
      </w:r>
    </w:p>
    <w:p w14:paraId="032C7C84" w14:textId="77777777" w:rsidR="00147909" w:rsidRPr="00947471" w:rsidRDefault="00147909" w:rsidP="00947471">
      <w:pPr>
        <w:pStyle w:val="opplisting"/>
      </w:pPr>
      <w:r w:rsidRPr="00947471">
        <w:t>Sør-Vest politidistrikt</w:t>
      </w:r>
    </w:p>
    <w:p w14:paraId="5CB18EC5" w14:textId="77777777" w:rsidR="00147909" w:rsidRPr="00947471" w:rsidRDefault="00147909" w:rsidP="00947471">
      <w:pPr>
        <w:pStyle w:val="opplisting"/>
      </w:pPr>
      <w:r w:rsidRPr="00947471">
        <w:t>Troms politidistrikt</w:t>
      </w:r>
    </w:p>
    <w:p w14:paraId="22BF0BF7" w14:textId="77777777" w:rsidR="00147909" w:rsidRPr="00947471" w:rsidRDefault="00147909" w:rsidP="00947471">
      <w:pPr>
        <w:pStyle w:val="opplisting"/>
      </w:pPr>
      <w:r w:rsidRPr="00947471">
        <w:t>Øst politidistrikt</w:t>
      </w:r>
    </w:p>
    <w:p w14:paraId="163AB888" w14:textId="78D068A5" w:rsidR="00147909" w:rsidRPr="00947471" w:rsidRDefault="00947471" w:rsidP="00947471">
      <w:r>
        <w:t xml:space="preserve"> </w:t>
      </w:r>
    </w:p>
    <w:p w14:paraId="65C5FCEA" w14:textId="77777777" w:rsidR="00147909" w:rsidRPr="00947471" w:rsidRDefault="00147909" w:rsidP="00947471">
      <w:pPr>
        <w:pStyle w:val="opplisting"/>
      </w:pPr>
      <w:r w:rsidRPr="00947471">
        <w:t>Datatilsynet</w:t>
      </w:r>
    </w:p>
    <w:p w14:paraId="77849018" w14:textId="77777777" w:rsidR="00147909" w:rsidRPr="00947471" w:rsidRDefault="00147909" w:rsidP="00947471">
      <w:pPr>
        <w:pStyle w:val="opplisting"/>
      </w:pPr>
      <w:r w:rsidRPr="00947471">
        <w:t>Språkrådet</w:t>
      </w:r>
    </w:p>
    <w:p w14:paraId="3398E8EC" w14:textId="60BB8366" w:rsidR="00147909" w:rsidRPr="00947471" w:rsidRDefault="00947471" w:rsidP="00947471">
      <w:r>
        <w:t xml:space="preserve"> </w:t>
      </w:r>
    </w:p>
    <w:p w14:paraId="0C2C777C" w14:textId="77777777" w:rsidR="00147909" w:rsidRPr="00947471" w:rsidRDefault="00147909" w:rsidP="00947471">
      <w:pPr>
        <w:pStyle w:val="opplisting"/>
      </w:pPr>
      <w:r w:rsidRPr="00947471">
        <w:t xml:space="preserve">Det frivillige </w:t>
      </w:r>
      <w:proofErr w:type="spellStart"/>
      <w:r w:rsidRPr="00947471">
        <w:t>Skyttervesen</w:t>
      </w:r>
      <w:proofErr w:type="spellEnd"/>
    </w:p>
    <w:p w14:paraId="20F08A0B" w14:textId="77777777" w:rsidR="00147909" w:rsidRPr="00947471" w:rsidRDefault="00147909" w:rsidP="00947471">
      <w:pPr>
        <w:pStyle w:val="opplisting"/>
      </w:pPr>
      <w:r w:rsidRPr="00947471">
        <w:t>Dynamisk Sportsskyting Norge</w:t>
      </w:r>
    </w:p>
    <w:p w14:paraId="46EC921A" w14:textId="77777777" w:rsidR="00147909" w:rsidRPr="00947471" w:rsidRDefault="00147909" w:rsidP="00947471">
      <w:pPr>
        <w:pStyle w:val="opplisting"/>
      </w:pPr>
      <w:r w:rsidRPr="00947471">
        <w:t>Norges Jeger- og Fiskerforbund</w:t>
      </w:r>
    </w:p>
    <w:p w14:paraId="7CADBB92" w14:textId="77777777" w:rsidR="00147909" w:rsidRPr="00947471" w:rsidRDefault="00147909" w:rsidP="00947471">
      <w:pPr>
        <w:pStyle w:val="opplisting"/>
      </w:pPr>
      <w:r w:rsidRPr="00947471">
        <w:t>Norges Metallsilhuett Forbund</w:t>
      </w:r>
    </w:p>
    <w:p w14:paraId="3001BEDC" w14:textId="77777777" w:rsidR="00147909" w:rsidRPr="00947471" w:rsidRDefault="00147909" w:rsidP="00947471">
      <w:pPr>
        <w:pStyle w:val="opplisting"/>
      </w:pPr>
      <w:r w:rsidRPr="00947471">
        <w:t xml:space="preserve">Norsk </w:t>
      </w:r>
      <w:proofErr w:type="spellStart"/>
      <w:r w:rsidRPr="00947471">
        <w:t>Våpeneierforbund</w:t>
      </w:r>
      <w:proofErr w:type="spellEnd"/>
    </w:p>
    <w:p w14:paraId="4E03CA46" w14:textId="77777777" w:rsidR="00147909" w:rsidRPr="00947471" w:rsidRDefault="00147909" w:rsidP="00947471">
      <w:pPr>
        <w:pStyle w:val="opplisting"/>
      </w:pPr>
      <w:r w:rsidRPr="00947471">
        <w:t>Norsk Våpenhistorisk Selskap</w:t>
      </w:r>
    </w:p>
    <w:p w14:paraId="0273BCCB" w14:textId="77777777" w:rsidR="00147909" w:rsidRPr="00947471" w:rsidRDefault="00147909" w:rsidP="00947471">
      <w:pPr>
        <w:pStyle w:val="opplisting"/>
      </w:pPr>
      <w:r w:rsidRPr="00947471">
        <w:t xml:space="preserve">Scandinavian Western </w:t>
      </w:r>
      <w:proofErr w:type="spellStart"/>
      <w:r w:rsidRPr="00947471">
        <w:t>Shooters</w:t>
      </w:r>
      <w:proofErr w:type="spellEnd"/>
    </w:p>
    <w:p w14:paraId="2D1E77A9" w14:textId="4283CAEE" w:rsidR="00147909" w:rsidRPr="00947471" w:rsidRDefault="00947471" w:rsidP="00947471">
      <w:r>
        <w:t xml:space="preserve"> </w:t>
      </w:r>
    </w:p>
    <w:p w14:paraId="04E165EB" w14:textId="77777777" w:rsidR="00147909" w:rsidRPr="00947471" w:rsidRDefault="00147909" w:rsidP="00947471">
      <w:pPr>
        <w:pStyle w:val="opplisting"/>
      </w:pPr>
      <w:r w:rsidRPr="00947471">
        <w:t xml:space="preserve">Aust-Agder </w:t>
      </w:r>
      <w:proofErr w:type="spellStart"/>
      <w:r w:rsidRPr="00947471">
        <w:t>skyttersamlag</w:t>
      </w:r>
      <w:proofErr w:type="spellEnd"/>
    </w:p>
    <w:p w14:paraId="560F927B" w14:textId="77777777" w:rsidR="00147909" w:rsidRPr="00947471" w:rsidRDefault="00147909" w:rsidP="00947471">
      <w:pPr>
        <w:pStyle w:val="opplisting"/>
      </w:pPr>
      <w:r w:rsidRPr="00947471">
        <w:t xml:space="preserve">Bagn </w:t>
      </w:r>
      <w:proofErr w:type="spellStart"/>
      <w:r w:rsidRPr="00947471">
        <w:t>Sportsskytterklubb</w:t>
      </w:r>
      <w:proofErr w:type="spellEnd"/>
    </w:p>
    <w:p w14:paraId="2E7355AC" w14:textId="77777777" w:rsidR="00147909" w:rsidRPr="00947471" w:rsidRDefault="00147909" w:rsidP="00947471">
      <w:pPr>
        <w:pStyle w:val="opplisting"/>
      </w:pPr>
      <w:r w:rsidRPr="00947471">
        <w:t xml:space="preserve">Hadeland </w:t>
      </w:r>
      <w:proofErr w:type="spellStart"/>
      <w:r w:rsidRPr="00947471">
        <w:t>sportsskyttere</w:t>
      </w:r>
      <w:proofErr w:type="spellEnd"/>
    </w:p>
    <w:p w14:paraId="19AA6AEC" w14:textId="77777777" w:rsidR="00147909" w:rsidRPr="00947471" w:rsidRDefault="00147909" w:rsidP="00947471">
      <w:pPr>
        <w:pStyle w:val="opplisting"/>
      </w:pPr>
      <w:r w:rsidRPr="00947471">
        <w:t xml:space="preserve">Hobøl </w:t>
      </w:r>
      <w:proofErr w:type="spellStart"/>
      <w:r w:rsidRPr="00947471">
        <w:t>Miniatyrskytterlag</w:t>
      </w:r>
      <w:proofErr w:type="spellEnd"/>
    </w:p>
    <w:p w14:paraId="39D4A57E" w14:textId="77777777" w:rsidR="00147909" w:rsidRPr="00947471" w:rsidRDefault="00147909" w:rsidP="00947471">
      <w:pPr>
        <w:pStyle w:val="opplisting"/>
      </w:pPr>
      <w:r w:rsidRPr="00947471">
        <w:t xml:space="preserve">Hobøl </w:t>
      </w:r>
      <w:proofErr w:type="spellStart"/>
      <w:r w:rsidRPr="00947471">
        <w:t>Skytterlag</w:t>
      </w:r>
      <w:proofErr w:type="spellEnd"/>
    </w:p>
    <w:p w14:paraId="2DDDB0BC" w14:textId="77777777" w:rsidR="00147909" w:rsidRPr="00947471" w:rsidRDefault="00147909" w:rsidP="00947471">
      <w:pPr>
        <w:pStyle w:val="opplisting"/>
      </w:pPr>
      <w:r w:rsidRPr="00947471">
        <w:t>Lindesnes Pistolklubb</w:t>
      </w:r>
    </w:p>
    <w:p w14:paraId="2CD1ED98" w14:textId="77777777" w:rsidR="00147909" w:rsidRPr="00947471" w:rsidRDefault="00147909" w:rsidP="00947471">
      <w:pPr>
        <w:pStyle w:val="opplisting"/>
      </w:pPr>
      <w:r w:rsidRPr="00947471">
        <w:t>Lyngsalpene pistolklubb</w:t>
      </w:r>
    </w:p>
    <w:p w14:paraId="0C94BD22" w14:textId="77777777" w:rsidR="00147909" w:rsidRPr="00947471" w:rsidRDefault="00147909" w:rsidP="00947471">
      <w:pPr>
        <w:pStyle w:val="opplisting"/>
      </w:pPr>
      <w:r w:rsidRPr="00947471">
        <w:t>Lør</w:t>
      </w:r>
      <w:r w:rsidRPr="00947471">
        <w:t xml:space="preserve">enskog </w:t>
      </w:r>
      <w:proofErr w:type="spellStart"/>
      <w:r w:rsidRPr="00947471">
        <w:t>skytterlag</w:t>
      </w:r>
      <w:proofErr w:type="spellEnd"/>
    </w:p>
    <w:p w14:paraId="41287DD2" w14:textId="77777777" w:rsidR="00147909" w:rsidRPr="00947471" w:rsidRDefault="00147909" w:rsidP="00947471">
      <w:pPr>
        <w:pStyle w:val="opplisting"/>
      </w:pPr>
      <w:proofErr w:type="spellStart"/>
      <w:r w:rsidRPr="00947471">
        <w:t>Schedsmoe</w:t>
      </w:r>
      <w:proofErr w:type="spellEnd"/>
      <w:r w:rsidRPr="00947471">
        <w:t xml:space="preserve"> </w:t>
      </w:r>
      <w:proofErr w:type="spellStart"/>
      <w:r w:rsidRPr="00947471">
        <w:t>Civile</w:t>
      </w:r>
      <w:proofErr w:type="spellEnd"/>
      <w:r w:rsidRPr="00947471">
        <w:t xml:space="preserve"> </w:t>
      </w:r>
      <w:proofErr w:type="spellStart"/>
      <w:r w:rsidRPr="00947471">
        <w:t>Skydeselskab</w:t>
      </w:r>
      <w:proofErr w:type="spellEnd"/>
    </w:p>
    <w:p w14:paraId="496FAB2B" w14:textId="77777777" w:rsidR="00147909" w:rsidRPr="00947471" w:rsidRDefault="00147909" w:rsidP="00947471">
      <w:pPr>
        <w:pStyle w:val="opplisting"/>
      </w:pPr>
      <w:r w:rsidRPr="00947471">
        <w:t xml:space="preserve">Ørnes </w:t>
      </w:r>
      <w:proofErr w:type="spellStart"/>
      <w:r w:rsidRPr="00947471">
        <w:t>skytterlag</w:t>
      </w:r>
      <w:proofErr w:type="spellEnd"/>
    </w:p>
    <w:p w14:paraId="5C066E35" w14:textId="77777777" w:rsidR="00147909" w:rsidRPr="00947471" w:rsidRDefault="00147909" w:rsidP="00947471">
      <w:r w:rsidRPr="00947471">
        <w:t>Departementet har fått høyringssvar frå 87 privatpersonar.</w:t>
      </w:r>
    </w:p>
    <w:p w14:paraId="7DBEBC12" w14:textId="77777777" w:rsidR="00147909" w:rsidRPr="00947471" w:rsidRDefault="00147909" w:rsidP="00947471">
      <w:r w:rsidRPr="00947471">
        <w:t>Følgjande høyringsinstansar hadde ingen merknader:</w:t>
      </w:r>
    </w:p>
    <w:p w14:paraId="1941F00F" w14:textId="77777777" w:rsidR="00147909" w:rsidRPr="00947471" w:rsidRDefault="00147909" w:rsidP="00947471">
      <w:pPr>
        <w:pStyle w:val="opplisting"/>
      </w:pPr>
      <w:r w:rsidRPr="00947471">
        <w:t>Samferdselsdepartementet</w:t>
      </w:r>
    </w:p>
    <w:p w14:paraId="11A32A1F" w14:textId="6C561959" w:rsidR="00147909" w:rsidRPr="00947471" w:rsidRDefault="00947471" w:rsidP="00947471">
      <w:r>
        <w:t xml:space="preserve"> </w:t>
      </w:r>
    </w:p>
    <w:p w14:paraId="3B93A35B" w14:textId="77777777" w:rsidR="00147909" w:rsidRPr="00947471" w:rsidRDefault="00147909" w:rsidP="00947471">
      <w:pPr>
        <w:pStyle w:val="opplisting"/>
      </w:pPr>
      <w:r w:rsidRPr="00947471">
        <w:t xml:space="preserve">Norges </w:t>
      </w:r>
      <w:proofErr w:type="spellStart"/>
      <w:r w:rsidRPr="00947471">
        <w:t>Skytterforbund</w:t>
      </w:r>
      <w:proofErr w:type="spellEnd"/>
    </w:p>
    <w:p w14:paraId="29EEA776" w14:textId="77777777" w:rsidR="00147909" w:rsidRPr="00947471" w:rsidRDefault="00147909" w:rsidP="00947471">
      <w:r w:rsidRPr="00947471">
        <w:t>Høyringsinstansane sine fråseg</w:t>
      </w:r>
      <w:r w:rsidRPr="00947471">
        <w:t>ner til lovforslaget er omtalte i punkt 4.3 og punkt 5.4.</w:t>
      </w:r>
    </w:p>
    <w:p w14:paraId="439B25B2" w14:textId="77777777" w:rsidR="00147909" w:rsidRPr="00947471" w:rsidRDefault="00147909" w:rsidP="00947471">
      <w:pPr>
        <w:pStyle w:val="Overskrift1"/>
      </w:pPr>
      <w:r w:rsidRPr="00947471">
        <w:t>Heimel for heilautomatiserte avgjerder</w:t>
      </w:r>
    </w:p>
    <w:p w14:paraId="3201F09C" w14:textId="77777777" w:rsidR="00147909" w:rsidRPr="00947471" w:rsidRDefault="00147909" w:rsidP="00947471">
      <w:pPr>
        <w:pStyle w:val="Overskrift2"/>
      </w:pPr>
      <w:r w:rsidRPr="00947471">
        <w:t>Gjeldande rett</w:t>
      </w:r>
    </w:p>
    <w:p w14:paraId="0F786D70" w14:textId="77777777" w:rsidR="00147909" w:rsidRPr="00947471" w:rsidRDefault="00147909" w:rsidP="00947471">
      <w:r w:rsidRPr="00947471">
        <w:t>Lov 10. februar 1967 om behandlingsmåten i forvaltningssaker (forvaltingslova) gjeld for sakshandsaminga i politiet si våpenforv</w:t>
      </w:r>
      <w:r w:rsidRPr="00947471">
        <w:t xml:space="preserve">alting med dei særreglane som er fastsette i våpenlova § 38 </w:t>
      </w:r>
      <w:r w:rsidRPr="00947471">
        <w:lastRenderedPageBreak/>
        <w:t>andre og tredje punktum og i forskrift i medhald av § 41 nr. 32. Dette inneber at føresegnene i forvaltingslova om førehandsvarsling, saksutgreiing, grunngjeving og klage med fleire, som hovudrege</w:t>
      </w:r>
      <w:r w:rsidRPr="00947471">
        <w:t>l gjeld for handsaminga av saker etter våpenlova. Forvaltingslova har ikkje føresegner om heilautomatiserte avgjerder i sakshandsaminga.</w:t>
      </w:r>
    </w:p>
    <w:p w14:paraId="1A0B1038" w14:textId="77777777" w:rsidR="00147909" w:rsidRPr="00947471" w:rsidRDefault="00147909" w:rsidP="00947471">
      <w:r w:rsidRPr="00947471">
        <w:t xml:space="preserve">Lov 15. juni 2018 nr. 38 om behandling av </w:t>
      </w:r>
      <w:proofErr w:type="spellStart"/>
      <w:r w:rsidRPr="00947471">
        <w:t>personopplysninger</w:t>
      </w:r>
      <w:proofErr w:type="spellEnd"/>
      <w:r w:rsidRPr="00947471">
        <w:t xml:space="preserve"> (personopplysingslova), som inkorporerer forordning (EU) 2</w:t>
      </w:r>
      <w:r w:rsidRPr="00947471">
        <w:t xml:space="preserve">016/679 om vern av fysiske </w:t>
      </w:r>
      <w:proofErr w:type="spellStart"/>
      <w:r w:rsidRPr="00947471">
        <w:t>personer</w:t>
      </w:r>
      <w:proofErr w:type="spellEnd"/>
      <w:r w:rsidRPr="00947471">
        <w:t xml:space="preserve"> i forbindelse med behandling av </w:t>
      </w:r>
      <w:proofErr w:type="spellStart"/>
      <w:r w:rsidRPr="00947471">
        <w:t>personopplysninger</w:t>
      </w:r>
      <w:proofErr w:type="spellEnd"/>
      <w:r w:rsidRPr="00947471">
        <w:t xml:space="preserve"> (personvernforordninga), gjeld for handsaming av personopplysingar i våpenforvaltinga.</w:t>
      </w:r>
    </w:p>
    <w:p w14:paraId="357A0677" w14:textId="77777777" w:rsidR="00147909" w:rsidRPr="00947471" w:rsidRDefault="00147909" w:rsidP="00947471">
      <w:r w:rsidRPr="00947471">
        <w:t>Personvernforordninga artikkel 22 set rammer for handsaming av personopplysingar v</w:t>
      </w:r>
      <w:r w:rsidRPr="00947471">
        <w:t xml:space="preserve">ed heilautomatiserte individuelle avgjerder og profilering. Etter artikkel 22 nr. 1 har den registrerte «rett til </w:t>
      </w:r>
      <w:proofErr w:type="spellStart"/>
      <w:r w:rsidRPr="00947471">
        <w:t>ikke</w:t>
      </w:r>
      <w:proofErr w:type="spellEnd"/>
      <w:r w:rsidRPr="00947471">
        <w:t xml:space="preserve"> å være gjenstand for en </w:t>
      </w:r>
      <w:proofErr w:type="spellStart"/>
      <w:r w:rsidRPr="00947471">
        <w:t>avgjørelse</w:t>
      </w:r>
      <w:proofErr w:type="spellEnd"/>
      <w:r w:rsidRPr="00947471">
        <w:t xml:space="preserve"> som </w:t>
      </w:r>
      <w:proofErr w:type="spellStart"/>
      <w:r w:rsidRPr="00947471">
        <w:t>utelukkende</w:t>
      </w:r>
      <w:proofErr w:type="spellEnd"/>
      <w:r w:rsidRPr="00947471">
        <w:t xml:space="preserve"> er basert på automatisert behandling, </w:t>
      </w:r>
      <w:proofErr w:type="spellStart"/>
      <w:r w:rsidRPr="00947471">
        <w:t>herunder</w:t>
      </w:r>
      <w:proofErr w:type="spellEnd"/>
      <w:r w:rsidRPr="00947471">
        <w:t xml:space="preserve"> profilering, som har </w:t>
      </w:r>
      <w:proofErr w:type="spellStart"/>
      <w:r w:rsidRPr="00947471">
        <w:t>rettsvirkning</w:t>
      </w:r>
      <w:proofErr w:type="spellEnd"/>
      <w:r w:rsidRPr="00947471">
        <w:t xml:space="preserve"> for </w:t>
      </w:r>
      <w:r w:rsidRPr="00947471">
        <w:t xml:space="preserve">eller på </w:t>
      </w:r>
      <w:proofErr w:type="spellStart"/>
      <w:r w:rsidRPr="00947471">
        <w:t>tilsvarende</w:t>
      </w:r>
      <w:proofErr w:type="spellEnd"/>
      <w:r w:rsidRPr="00947471">
        <w:t xml:space="preserve"> måte i </w:t>
      </w:r>
      <w:proofErr w:type="spellStart"/>
      <w:r w:rsidRPr="00947471">
        <w:t>betydelig</w:t>
      </w:r>
      <w:proofErr w:type="spellEnd"/>
      <w:r w:rsidRPr="00947471">
        <w:t xml:space="preserve"> grad </w:t>
      </w:r>
      <w:proofErr w:type="spellStart"/>
      <w:r w:rsidRPr="00947471">
        <w:t>påvirker</w:t>
      </w:r>
      <w:proofErr w:type="spellEnd"/>
      <w:r w:rsidRPr="00947471">
        <w:t xml:space="preserve"> </w:t>
      </w:r>
      <w:proofErr w:type="spellStart"/>
      <w:r w:rsidRPr="00947471">
        <w:t>vedkommende</w:t>
      </w:r>
      <w:proofErr w:type="spellEnd"/>
      <w:r w:rsidRPr="00947471">
        <w:t xml:space="preserve">». Føresegna inneber eit forbod som gjeld utan omsyn til om den registrerte protesterer eller ikkje, jf. EU-domstolen si avgjerd frå 7. desember 2023 i sak C-634/21. Utgangspunktet er difor at </w:t>
      </w:r>
      <w:r w:rsidRPr="00947471">
        <w:t>forvaltinga ikkje kan treffe avgjerder som er omfatta av artikkel 22 nr. 1.</w:t>
      </w:r>
    </w:p>
    <w:p w14:paraId="2556E012" w14:textId="77777777" w:rsidR="00147909" w:rsidRPr="00947471" w:rsidRDefault="00147909" w:rsidP="00947471">
      <w:r w:rsidRPr="00947471">
        <w:t>Tre unnatak frå hovudregelen føl</w:t>
      </w:r>
      <w:r w:rsidRPr="00947471">
        <w:t>gjer av personvernforordninga artikkel 22 nr. 2 bokstav a til c. Etter bokstav b gjeld ikkje forbodet om avgjerda er tillaten i «</w:t>
      </w:r>
      <w:proofErr w:type="spellStart"/>
      <w:r w:rsidRPr="00947471">
        <w:t>medlemsstatenes</w:t>
      </w:r>
      <w:proofErr w:type="spellEnd"/>
      <w:r w:rsidRPr="00947471">
        <w:t xml:space="preserve"> nasjonale rett som den </w:t>
      </w:r>
      <w:proofErr w:type="spellStart"/>
      <w:r w:rsidRPr="00947471">
        <w:t>behandlingsansvarlige</w:t>
      </w:r>
      <w:proofErr w:type="spellEnd"/>
      <w:r w:rsidRPr="00947471">
        <w:t xml:space="preserve"> er underlagt» og det er fastsett «</w:t>
      </w:r>
      <w:proofErr w:type="spellStart"/>
      <w:r w:rsidRPr="00947471">
        <w:t>egnede</w:t>
      </w:r>
      <w:proofErr w:type="spellEnd"/>
      <w:r w:rsidRPr="00947471">
        <w:t xml:space="preserve"> tiltak for å verne den </w:t>
      </w:r>
      <w:proofErr w:type="spellStart"/>
      <w:r w:rsidRPr="00947471">
        <w:t>re</w:t>
      </w:r>
      <w:r w:rsidRPr="00947471">
        <w:t>gistrertes</w:t>
      </w:r>
      <w:proofErr w:type="spellEnd"/>
      <w:r w:rsidRPr="00947471">
        <w:t xml:space="preserve"> </w:t>
      </w:r>
      <w:proofErr w:type="spellStart"/>
      <w:r w:rsidRPr="00947471">
        <w:t>rettigheter</w:t>
      </w:r>
      <w:proofErr w:type="spellEnd"/>
      <w:r w:rsidRPr="00947471">
        <w:t xml:space="preserve">, </w:t>
      </w:r>
      <w:proofErr w:type="spellStart"/>
      <w:r w:rsidRPr="00947471">
        <w:t>friheter</w:t>
      </w:r>
      <w:proofErr w:type="spellEnd"/>
      <w:r w:rsidRPr="00947471">
        <w:t xml:space="preserve"> og </w:t>
      </w:r>
      <w:proofErr w:type="spellStart"/>
      <w:r w:rsidRPr="00947471">
        <w:t>berettigede</w:t>
      </w:r>
      <w:proofErr w:type="spellEnd"/>
      <w:r w:rsidRPr="00947471">
        <w:t xml:space="preserve"> interesser». I fortalepunkt 71 står det at heimelen i nasjonal rett bør vere «</w:t>
      </w:r>
      <w:proofErr w:type="spellStart"/>
      <w:r w:rsidRPr="00947471">
        <w:t>uttrykkelig</w:t>
      </w:r>
      <w:proofErr w:type="spellEnd"/>
      <w:r w:rsidRPr="00947471">
        <w:t xml:space="preserve">», og at tiltak i det minste bør omfatte «spesifikk informasjon til den registrerte og rett til </w:t>
      </w:r>
      <w:proofErr w:type="spellStart"/>
      <w:r w:rsidRPr="00947471">
        <w:t>menneskelig</w:t>
      </w:r>
      <w:proofErr w:type="spellEnd"/>
      <w:r w:rsidRPr="00947471">
        <w:t xml:space="preserve"> inngripen, </w:t>
      </w:r>
      <w:r w:rsidRPr="00947471">
        <w:t xml:space="preserve">til å uttrykke sine </w:t>
      </w:r>
      <w:proofErr w:type="spellStart"/>
      <w:r w:rsidRPr="00947471">
        <w:t>synspunkter</w:t>
      </w:r>
      <w:proofErr w:type="spellEnd"/>
      <w:r w:rsidRPr="00947471">
        <w:t xml:space="preserve">, til å få en forklaring på </w:t>
      </w:r>
      <w:proofErr w:type="spellStart"/>
      <w:r w:rsidRPr="00947471">
        <w:t>avgjørelsen</w:t>
      </w:r>
      <w:proofErr w:type="spellEnd"/>
      <w:r w:rsidRPr="00947471">
        <w:t xml:space="preserve"> som er </w:t>
      </w:r>
      <w:proofErr w:type="spellStart"/>
      <w:r w:rsidRPr="00947471">
        <w:t>truffet</w:t>
      </w:r>
      <w:proofErr w:type="spellEnd"/>
      <w:r w:rsidRPr="00947471">
        <w:t xml:space="preserve"> etter en slik vurdering, og til å protestere mot </w:t>
      </w:r>
      <w:proofErr w:type="spellStart"/>
      <w:r w:rsidRPr="00947471">
        <w:t>avgjørelsen</w:t>
      </w:r>
      <w:proofErr w:type="spellEnd"/>
      <w:r w:rsidRPr="00947471">
        <w:t>».</w:t>
      </w:r>
    </w:p>
    <w:p w14:paraId="10DEC80B" w14:textId="77777777" w:rsidR="00147909" w:rsidRPr="00947471" w:rsidRDefault="00147909" w:rsidP="00947471">
      <w:r w:rsidRPr="00947471">
        <w:t>Avgjerdene skal ikkje byggje på særlege kategoriar av personopplysingar som nemnt i artikkel 9 nr. 1, med m</w:t>
      </w:r>
      <w:r w:rsidRPr="00947471">
        <w:t>indre artikkel 9 nr. 2 bokstav a eller g skal gjelde, jf. personvernforordninga artikkel 22 nr. 4. Bokstav g opnar for å gje heimel for handsaming av særlege kategoriar av personopplysingar når det er naudsynt av omsyn til «viktige allmenne interesser». Ha</w:t>
      </w:r>
      <w:r w:rsidRPr="00947471">
        <w:t xml:space="preserve">ndsaminga må også «stå i et </w:t>
      </w:r>
      <w:proofErr w:type="spellStart"/>
      <w:r w:rsidRPr="00947471">
        <w:t>rimelig</w:t>
      </w:r>
      <w:proofErr w:type="spellEnd"/>
      <w:r w:rsidRPr="00947471">
        <w:t xml:space="preserve"> forhold til det mål som </w:t>
      </w:r>
      <w:proofErr w:type="spellStart"/>
      <w:r w:rsidRPr="00947471">
        <w:t>søkes</w:t>
      </w:r>
      <w:proofErr w:type="spellEnd"/>
      <w:r w:rsidRPr="00947471">
        <w:t xml:space="preserve"> oppnådd, være </w:t>
      </w:r>
      <w:proofErr w:type="spellStart"/>
      <w:r w:rsidRPr="00947471">
        <w:t>forenlig</w:t>
      </w:r>
      <w:proofErr w:type="spellEnd"/>
      <w:r w:rsidRPr="00947471">
        <w:t xml:space="preserve"> med det </w:t>
      </w:r>
      <w:proofErr w:type="spellStart"/>
      <w:r w:rsidRPr="00947471">
        <w:t>grunnleggende</w:t>
      </w:r>
      <w:proofErr w:type="spellEnd"/>
      <w:r w:rsidRPr="00947471">
        <w:t xml:space="preserve"> </w:t>
      </w:r>
      <w:proofErr w:type="spellStart"/>
      <w:r w:rsidRPr="00947471">
        <w:t>innholdet</w:t>
      </w:r>
      <w:proofErr w:type="spellEnd"/>
      <w:r w:rsidRPr="00947471">
        <w:t xml:space="preserve"> i retten til vern av </w:t>
      </w:r>
      <w:proofErr w:type="spellStart"/>
      <w:r w:rsidRPr="00947471">
        <w:t>personopplysninger</w:t>
      </w:r>
      <w:proofErr w:type="spellEnd"/>
      <w:r w:rsidRPr="00947471">
        <w:t xml:space="preserve"> og sikre </w:t>
      </w:r>
      <w:proofErr w:type="spellStart"/>
      <w:r w:rsidRPr="00947471">
        <w:t>egnede</w:t>
      </w:r>
      <w:proofErr w:type="spellEnd"/>
      <w:r w:rsidRPr="00947471">
        <w:t xml:space="preserve"> og </w:t>
      </w:r>
      <w:proofErr w:type="spellStart"/>
      <w:r w:rsidRPr="00947471">
        <w:t>særlige</w:t>
      </w:r>
      <w:proofErr w:type="spellEnd"/>
      <w:r w:rsidRPr="00947471">
        <w:t xml:space="preserve"> tiltak for å verne den </w:t>
      </w:r>
      <w:proofErr w:type="spellStart"/>
      <w:r w:rsidRPr="00947471">
        <w:t>registrertes</w:t>
      </w:r>
      <w:proofErr w:type="spellEnd"/>
      <w:r w:rsidRPr="00947471">
        <w:t xml:space="preserve"> </w:t>
      </w:r>
      <w:proofErr w:type="spellStart"/>
      <w:r w:rsidRPr="00947471">
        <w:t>grunnleggende</w:t>
      </w:r>
      <w:proofErr w:type="spellEnd"/>
      <w:r w:rsidRPr="00947471">
        <w:t xml:space="preserve"> </w:t>
      </w:r>
      <w:proofErr w:type="spellStart"/>
      <w:r w:rsidRPr="00947471">
        <w:t>rettigheter</w:t>
      </w:r>
      <w:proofErr w:type="spellEnd"/>
      <w:r w:rsidRPr="00947471">
        <w:t xml:space="preserve"> og int</w:t>
      </w:r>
      <w:r w:rsidRPr="00947471">
        <w:t>eresser». Handsaming av personopplysingar nemnde i artikkel 10 skal berre utførast under kontroll av ei offentleg styresmakt eller med heimel i nasjonal rett som sikrar naudsynte garantiar for rettane og fridomane til den registrerte.</w:t>
      </w:r>
    </w:p>
    <w:p w14:paraId="4DACF5A2" w14:textId="77777777" w:rsidR="00147909" w:rsidRPr="00947471" w:rsidRDefault="00147909" w:rsidP="00947471">
      <w:r w:rsidRPr="00947471">
        <w:t>Våpenforvaltinga hand</w:t>
      </w:r>
      <w:r w:rsidRPr="00947471">
        <w:t>samar personopplysingar i handsaminga av saker etter våpenlova. Avgjerder i saker som vert trefte på grunnlag av automatisert handsaming åleine, vil kunne vere omfatta av personvernsforordninga artikkel 22 nr. 1. Somme avgjerder, til dømes å innvilge eller</w:t>
      </w:r>
      <w:r w:rsidRPr="00947471">
        <w:t xml:space="preserve"> å gje avslag på ein søknad om våpenløyve, vil då krevje ein uttrykkjeleg heimel i nasjonal rett og at det er fastsett eigna og særlege tiltak, jf. artikkel 22 nr. 2 bokstav b og nr. 4.</w:t>
      </w:r>
    </w:p>
    <w:p w14:paraId="7F58250F" w14:textId="77777777" w:rsidR="00147909" w:rsidRPr="00947471" w:rsidRDefault="00147909" w:rsidP="00947471">
      <w:r w:rsidRPr="00947471">
        <w:t>Utover dette fastset våpenlova § 36 at politiet skal føre eit sentralt</w:t>
      </w:r>
      <w:r w:rsidRPr="00947471">
        <w:t xml:space="preserve"> våpenregister, kva opplysingar som skal registrerast, og at føremålet med registeret er å handsame opplysingar for å gjennomføre kontroll med at reglane vert følgde, og å trygge ei forsvarleg våpenforvalting. </w:t>
      </w:r>
      <w:r w:rsidRPr="00947471">
        <w:lastRenderedPageBreak/>
        <w:t>Nærare føresegner om våpenregisteret, til døme</w:t>
      </w:r>
      <w:r w:rsidRPr="00947471">
        <w:t>s om handsamingsansvar og tilgang, går fram av våpenforskrifta §§ 13-1 til 13-8, jf. våpenlova § 41 nr. 30.</w:t>
      </w:r>
    </w:p>
    <w:p w14:paraId="7392AF26" w14:textId="77777777" w:rsidR="00147909" w:rsidRPr="00947471" w:rsidRDefault="00147909" w:rsidP="00947471">
      <w:pPr>
        <w:pStyle w:val="Overskrift2"/>
      </w:pPr>
      <w:r w:rsidRPr="00947471">
        <w:t>Forslaget i høyringsnotatet</w:t>
      </w:r>
    </w:p>
    <w:p w14:paraId="5D564B00" w14:textId="77777777" w:rsidR="00147909" w:rsidRPr="00947471" w:rsidRDefault="00147909" w:rsidP="00947471">
      <w:r w:rsidRPr="00947471">
        <w:t>I høyringsnotatet foreslo departementet ein heimel i våpenlova § 38 nytt andre ledd for å treffe avgjerder i sak</w:t>
      </w:r>
      <w:r w:rsidRPr="00947471">
        <w:t>er etter våpenlova åleine på grunnlag av automatisert handsaming av personopplysingar, medrekna særlege kategoriar av personopplysingar og andre sensitive opplysingar etter personvernforordninga artikkel 9 og 10.</w:t>
      </w:r>
    </w:p>
    <w:p w14:paraId="52882520" w14:textId="77777777" w:rsidR="00147909" w:rsidRPr="00947471" w:rsidRDefault="00147909" w:rsidP="00947471">
      <w:r w:rsidRPr="00947471">
        <w:t>Departementet framheva at ei effektiv våpen</w:t>
      </w:r>
      <w:r w:rsidRPr="00947471">
        <w:t>forvalting er viktig for å trygge samfunnet og fremje trygg bruk av våpen, og vurderte at ei effektiv sakshandsaming i våpensaker varetek viktige allmenne interesser.</w:t>
      </w:r>
    </w:p>
    <w:p w14:paraId="4C052C91" w14:textId="77777777" w:rsidR="00147909" w:rsidRPr="00947471" w:rsidRDefault="00147909" w:rsidP="00947471">
      <w:r w:rsidRPr="00947471">
        <w:t>Høyringsforslaget la opp til at det skulle vere eit krav for å bruke heilautomatiserte av</w:t>
      </w:r>
      <w:r w:rsidRPr="00947471">
        <w:t>gjerder at handsaminga er forsvarleg og i samsvar med retten til vern av personopplysingar, og at avgjerda ikkje byggjer på skjønnsmessige vilkår som krev at ein sakshandsamar gjer ei konkret vurdering. I høyringsnotatet vart desse krava beskrive slik:</w:t>
      </w:r>
    </w:p>
    <w:p w14:paraId="7D8B9EBF" w14:textId="77777777" w:rsidR="00147909" w:rsidRPr="00947471" w:rsidRDefault="00147909" w:rsidP="00947471">
      <w:pPr>
        <w:pStyle w:val="blokksit"/>
      </w:pPr>
      <w:r w:rsidRPr="00947471">
        <w:t>Vil</w:t>
      </w:r>
      <w:r w:rsidRPr="00947471">
        <w:t xml:space="preserve">kåret om at </w:t>
      </w:r>
      <w:proofErr w:type="spellStart"/>
      <w:r w:rsidRPr="00947471">
        <w:t>behandlingen</w:t>
      </w:r>
      <w:proofErr w:type="spellEnd"/>
      <w:r w:rsidRPr="00947471">
        <w:t xml:space="preserve"> må være </w:t>
      </w:r>
      <w:proofErr w:type="spellStart"/>
      <w:r w:rsidRPr="00947471">
        <w:t>forsvarlig</w:t>
      </w:r>
      <w:proofErr w:type="spellEnd"/>
      <w:r w:rsidRPr="00947471">
        <w:t xml:space="preserve"> og </w:t>
      </w:r>
      <w:proofErr w:type="spellStart"/>
      <w:r w:rsidRPr="00947471">
        <w:t>forenlig</w:t>
      </w:r>
      <w:proofErr w:type="spellEnd"/>
      <w:r w:rsidRPr="00947471">
        <w:t xml:space="preserve"> med retten til vern av </w:t>
      </w:r>
      <w:proofErr w:type="spellStart"/>
      <w:r w:rsidRPr="00947471">
        <w:t>personopplysninger</w:t>
      </w:r>
      <w:proofErr w:type="spellEnd"/>
      <w:r w:rsidRPr="00947471">
        <w:t xml:space="preserve"> </w:t>
      </w:r>
      <w:proofErr w:type="spellStart"/>
      <w:r w:rsidRPr="00947471">
        <w:t>forutsetter</w:t>
      </w:r>
      <w:proofErr w:type="spellEnd"/>
      <w:r w:rsidRPr="00947471">
        <w:t xml:space="preserve"> at visse </w:t>
      </w:r>
      <w:proofErr w:type="spellStart"/>
      <w:r w:rsidRPr="00947471">
        <w:t>rettssikkerhetsgarantier</w:t>
      </w:r>
      <w:proofErr w:type="spellEnd"/>
      <w:r w:rsidRPr="00947471">
        <w:t xml:space="preserve"> er på plass før </w:t>
      </w:r>
      <w:proofErr w:type="spellStart"/>
      <w:r w:rsidRPr="00947471">
        <w:t>avgjørelser</w:t>
      </w:r>
      <w:proofErr w:type="spellEnd"/>
      <w:r w:rsidRPr="00947471">
        <w:t xml:space="preserve"> kan </w:t>
      </w:r>
      <w:proofErr w:type="spellStart"/>
      <w:r w:rsidRPr="00947471">
        <w:t>treffes</w:t>
      </w:r>
      <w:proofErr w:type="spellEnd"/>
      <w:r w:rsidRPr="00947471">
        <w:t xml:space="preserve"> </w:t>
      </w:r>
      <w:proofErr w:type="spellStart"/>
      <w:r w:rsidRPr="00947471">
        <w:t>utelukkende</w:t>
      </w:r>
      <w:proofErr w:type="spellEnd"/>
      <w:r w:rsidRPr="00947471">
        <w:t xml:space="preserve"> basert på automatisert behandling. I lys av disse </w:t>
      </w:r>
      <w:proofErr w:type="spellStart"/>
      <w:r w:rsidRPr="00947471">
        <w:t>kravene</w:t>
      </w:r>
      <w:proofErr w:type="spellEnd"/>
      <w:r w:rsidRPr="00947471">
        <w:t xml:space="preserve"> må</w:t>
      </w:r>
      <w:r w:rsidRPr="00947471">
        <w:t xml:space="preserve"> </w:t>
      </w:r>
      <w:proofErr w:type="spellStart"/>
      <w:r w:rsidRPr="00947471">
        <w:t>våpenforvaltningen</w:t>
      </w:r>
      <w:proofErr w:type="spellEnd"/>
      <w:r w:rsidRPr="00947471">
        <w:t xml:space="preserve"> vurdere om </w:t>
      </w:r>
      <w:proofErr w:type="spellStart"/>
      <w:r w:rsidRPr="00947471">
        <w:t>helautomatisert</w:t>
      </w:r>
      <w:proofErr w:type="spellEnd"/>
      <w:r w:rsidRPr="00947471">
        <w:t xml:space="preserve"> behandling er </w:t>
      </w:r>
      <w:proofErr w:type="spellStart"/>
      <w:r w:rsidRPr="00947471">
        <w:t>mulig</w:t>
      </w:r>
      <w:proofErr w:type="spellEnd"/>
      <w:r w:rsidRPr="00947471">
        <w:t xml:space="preserve"> og hensiktsmessig i den aktuelle sakstypen. En forutsetning for bruk av </w:t>
      </w:r>
      <w:proofErr w:type="spellStart"/>
      <w:r w:rsidRPr="00947471">
        <w:t>helautomatisert</w:t>
      </w:r>
      <w:proofErr w:type="spellEnd"/>
      <w:r w:rsidRPr="00947471">
        <w:t xml:space="preserve"> behandling er at </w:t>
      </w:r>
      <w:proofErr w:type="spellStart"/>
      <w:r w:rsidRPr="00947471">
        <w:t>avgjørelsen</w:t>
      </w:r>
      <w:proofErr w:type="spellEnd"/>
      <w:r w:rsidRPr="00947471">
        <w:t xml:space="preserve"> baserer seg på riktig faktisk grunnlag og </w:t>
      </w:r>
      <w:proofErr w:type="spellStart"/>
      <w:r w:rsidRPr="00947471">
        <w:t>treffes</w:t>
      </w:r>
      <w:proofErr w:type="spellEnd"/>
      <w:r w:rsidRPr="00947471">
        <w:t xml:space="preserve"> i tråd med regelverket</w:t>
      </w:r>
      <w:r w:rsidRPr="00947471">
        <w:t xml:space="preserve">. Det </w:t>
      </w:r>
      <w:proofErr w:type="spellStart"/>
      <w:r w:rsidRPr="00947471">
        <w:t>forutsetter</w:t>
      </w:r>
      <w:proofErr w:type="spellEnd"/>
      <w:r w:rsidRPr="00947471">
        <w:t xml:space="preserve"> blant annet at det er innført </w:t>
      </w:r>
      <w:proofErr w:type="spellStart"/>
      <w:r w:rsidRPr="00947471">
        <w:t>rutiner</w:t>
      </w:r>
      <w:proofErr w:type="spellEnd"/>
      <w:r w:rsidRPr="00947471">
        <w:t xml:space="preserve"> for å sikre at </w:t>
      </w:r>
      <w:proofErr w:type="spellStart"/>
      <w:r w:rsidRPr="00947471">
        <w:t>opplysningene</w:t>
      </w:r>
      <w:proofErr w:type="spellEnd"/>
      <w:r w:rsidRPr="00947471">
        <w:t xml:space="preserve"> som ligger til grunn for </w:t>
      </w:r>
      <w:proofErr w:type="spellStart"/>
      <w:r w:rsidRPr="00947471">
        <w:t>avgjørelsen</w:t>
      </w:r>
      <w:proofErr w:type="spellEnd"/>
      <w:r w:rsidRPr="00947471">
        <w:t xml:space="preserve"> er korrekte, og at </w:t>
      </w:r>
      <w:proofErr w:type="spellStart"/>
      <w:r w:rsidRPr="00947471">
        <w:t>behandlingen</w:t>
      </w:r>
      <w:proofErr w:type="spellEnd"/>
      <w:r w:rsidRPr="00947471">
        <w:t xml:space="preserve"> av dem </w:t>
      </w:r>
      <w:proofErr w:type="spellStart"/>
      <w:r w:rsidRPr="00947471">
        <w:t>ivaretar</w:t>
      </w:r>
      <w:proofErr w:type="spellEnd"/>
      <w:r w:rsidRPr="00947471">
        <w:t xml:space="preserve"> </w:t>
      </w:r>
      <w:proofErr w:type="spellStart"/>
      <w:r w:rsidRPr="00947471">
        <w:t>gjeldende</w:t>
      </w:r>
      <w:proofErr w:type="spellEnd"/>
      <w:r w:rsidRPr="00947471">
        <w:t xml:space="preserve"> saksbehandlingsregler. </w:t>
      </w:r>
      <w:proofErr w:type="spellStart"/>
      <w:r w:rsidRPr="00947471">
        <w:t>Rutiner</w:t>
      </w:r>
      <w:proofErr w:type="spellEnd"/>
      <w:r w:rsidRPr="00947471">
        <w:t xml:space="preserve"> </w:t>
      </w:r>
      <w:proofErr w:type="spellStart"/>
      <w:r w:rsidRPr="00947471">
        <w:t>tilpasset</w:t>
      </w:r>
      <w:proofErr w:type="spellEnd"/>
      <w:r w:rsidRPr="00947471">
        <w:t xml:space="preserve"> </w:t>
      </w:r>
      <w:proofErr w:type="spellStart"/>
      <w:r w:rsidRPr="00947471">
        <w:t>helautomatisert</w:t>
      </w:r>
      <w:proofErr w:type="spellEnd"/>
      <w:r w:rsidRPr="00947471">
        <w:t xml:space="preserve"> saksbehandling kan </w:t>
      </w:r>
      <w:r w:rsidRPr="00947471">
        <w:t xml:space="preserve">være </w:t>
      </w:r>
      <w:proofErr w:type="spellStart"/>
      <w:r w:rsidRPr="00947471">
        <w:t>jevnlig</w:t>
      </w:r>
      <w:proofErr w:type="spellEnd"/>
      <w:r w:rsidRPr="00947471">
        <w:t xml:space="preserve"> kontroll av </w:t>
      </w:r>
      <w:proofErr w:type="spellStart"/>
      <w:r w:rsidRPr="00947471">
        <w:t>helautomatiserte</w:t>
      </w:r>
      <w:proofErr w:type="spellEnd"/>
      <w:r w:rsidRPr="00947471">
        <w:t xml:space="preserve"> </w:t>
      </w:r>
      <w:proofErr w:type="spellStart"/>
      <w:r w:rsidRPr="00947471">
        <w:t>avgjørelser</w:t>
      </w:r>
      <w:proofErr w:type="spellEnd"/>
      <w:r w:rsidRPr="00947471">
        <w:t xml:space="preserve"> som </w:t>
      </w:r>
      <w:proofErr w:type="spellStart"/>
      <w:r w:rsidRPr="00947471">
        <w:t>treffes</w:t>
      </w:r>
      <w:proofErr w:type="spellEnd"/>
      <w:r w:rsidRPr="00947471">
        <w:t xml:space="preserve"> og av saksbehandlingssystemet.</w:t>
      </w:r>
    </w:p>
    <w:p w14:paraId="7056110D" w14:textId="77777777" w:rsidR="00147909" w:rsidRPr="00947471" w:rsidRDefault="00147909" w:rsidP="00947471">
      <w:pPr>
        <w:pStyle w:val="blokksit"/>
      </w:pPr>
      <w:proofErr w:type="spellStart"/>
      <w:r w:rsidRPr="00947471">
        <w:t>Helautomatiserte</w:t>
      </w:r>
      <w:proofErr w:type="spellEnd"/>
      <w:r w:rsidRPr="00947471">
        <w:t xml:space="preserve"> </w:t>
      </w:r>
      <w:proofErr w:type="spellStart"/>
      <w:r w:rsidRPr="00947471">
        <w:t>avgjørelser</w:t>
      </w:r>
      <w:proofErr w:type="spellEnd"/>
      <w:r w:rsidRPr="00947471">
        <w:t xml:space="preserve"> skal etter forslaget </w:t>
      </w:r>
      <w:proofErr w:type="spellStart"/>
      <w:r w:rsidRPr="00947471">
        <w:t>ikke</w:t>
      </w:r>
      <w:proofErr w:type="spellEnd"/>
      <w:r w:rsidRPr="00947471">
        <w:t xml:space="preserve"> kunne tas i bruk dersom resultatet </w:t>
      </w:r>
      <w:proofErr w:type="spellStart"/>
      <w:r w:rsidRPr="00947471">
        <w:t>beror</w:t>
      </w:r>
      <w:proofErr w:type="spellEnd"/>
      <w:r w:rsidRPr="00947471">
        <w:t xml:space="preserve"> på skjønnsmessige vilkår i lov eller forskrift, med mindre resu</w:t>
      </w:r>
      <w:r w:rsidRPr="00947471">
        <w:t xml:space="preserve">ltatet er </w:t>
      </w:r>
      <w:proofErr w:type="spellStart"/>
      <w:r w:rsidRPr="00947471">
        <w:t>utvilsomt</w:t>
      </w:r>
      <w:proofErr w:type="spellEnd"/>
      <w:r w:rsidRPr="00947471">
        <w:t xml:space="preserve">. For å få våpenløyve eller godkjenning stilles en rekke </w:t>
      </w:r>
      <w:proofErr w:type="spellStart"/>
      <w:r w:rsidRPr="00947471">
        <w:t>forhåndsdefinerte</w:t>
      </w:r>
      <w:proofErr w:type="spellEnd"/>
      <w:r w:rsidRPr="00947471">
        <w:t xml:space="preserve"> krav til søker. Enkelte </w:t>
      </w:r>
      <w:proofErr w:type="spellStart"/>
      <w:r w:rsidRPr="00947471">
        <w:t>kriterier</w:t>
      </w:r>
      <w:proofErr w:type="spellEnd"/>
      <w:r w:rsidRPr="00947471">
        <w:t xml:space="preserve"> for å få løyve, slik som kravet til vandel og </w:t>
      </w:r>
      <w:proofErr w:type="spellStart"/>
      <w:r w:rsidRPr="00947471">
        <w:t>personlige</w:t>
      </w:r>
      <w:proofErr w:type="spellEnd"/>
      <w:r w:rsidRPr="00947471">
        <w:t xml:space="preserve"> </w:t>
      </w:r>
      <w:proofErr w:type="spellStart"/>
      <w:r w:rsidRPr="00947471">
        <w:t>egenskaper</w:t>
      </w:r>
      <w:proofErr w:type="spellEnd"/>
      <w:r w:rsidRPr="00947471">
        <w:t xml:space="preserve">, er </w:t>
      </w:r>
      <w:proofErr w:type="spellStart"/>
      <w:r w:rsidRPr="00947471">
        <w:t>skjønnsmessig</w:t>
      </w:r>
      <w:proofErr w:type="spellEnd"/>
      <w:r w:rsidRPr="00947471">
        <w:t xml:space="preserve"> </w:t>
      </w:r>
      <w:proofErr w:type="spellStart"/>
      <w:r w:rsidRPr="00947471">
        <w:t>utformet</w:t>
      </w:r>
      <w:proofErr w:type="spellEnd"/>
      <w:r w:rsidRPr="00947471">
        <w:t xml:space="preserve"> og </w:t>
      </w:r>
      <w:proofErr w:type="spellStart"/>
      <w:r w:rsidRPr="00947471">
        <w:t>krever</w:t>
      </w:r>
      <w:proofErr w:type="spellEnd"/>
      <w:r w:rsidRPr="00947471">
        <w:t xml:space="preserve"> at det </w:t>
      </w:r>
      <w:proofErr w:type="spellStart"/>
      <w:r w:rsidRPr="00947471">
        <w:t>foretas</w:t>
      </w:r>
      <w:proofErr w:type="spellEnd"/>
      <w:r w:rsidRPr="00947471">
        <w:t xml:space="preserve"> en konkr</w:t>
      </w:r>
      <w:r w:rsidRPr="00947471">
        <w:t xml:space="preserve">et vurdering. Slike skjønnsmessige vilkår </w:t>
      </w:r>
      <w:proofErr w:type="spellStart"/>
      <w:r w:rsidRPr="00947471">
        <w:t>utelukker</w:t>
      </w:r>
      <w:proofErr w:type="spellEnd"/>
      <w:r w:rsidRPr="00947471">
        <w:t xml:space="preserve"> </w:t>
      </w:r>
      <w:proofErr w:type="spellStart"/>
      <w:r w:rsidRPr="00947471">
        <w:t>ikke</w:t>
      </w:r>
      <w:proofErr w:type="spellEnd"/>
      <w:r w:rsidRPr="00947471">
        <w:t xml:space="preserve"> bruk av </w:t>
      </w:r>
      <w:proofErr w:type="spellStart"/>
      <w:r w:rsidRPr="00947471">
        <w:t>helautomatisert</w:t>
      </w:r>
      <w:proofErr w:type="spellEnd"/>
      <w:r w:rsidRPr="00947471">
        <w:t xml:space="preserve"> behandling, men kan </w:t>
      </w:r>
      <w:proofErr w:type="spellStart"/>
      <w:r w:rsidRPr="00947471">
        <w:t>innebære</w:t>
      </w:r>
      <w:proofErr w:type="spellEnd"/>
      <w:r w:rsidRPr="00947471">
        <w:t xml:space="preserve"> at </w:t>
      </w:r>
      <w:proofErr w:type="spellStart"/>
      <w:r w:rsidRPr="00947471">
        <w:t>avgjørelsen</w:t>
      </w:r>
      <w:proofErr w:type="spellEnd"/>
      <w:r w:rsidRPr="00947471">
        <w:t xml:space="preserve"> </w:t>
      </w:r>
      <w:proofErr w:type="spellStart"/>
      <w:r w:rsidRPr="00947471">
        <w:t>ikke</w:t>
      </w:r>
      <w:proofErr w:type="spellEnd"/>
      <w:r w:rsidRPr="00947471">
        <w:t xml:space="preserve"> er </w:t>
      </w:r>
      <w:proofErr w:type="spellStart"/>
      <w:r w:rsidRPr="00947471">
        <w:t>utvilsom</w:t>
      </w:r>
      <w:proofErr w:type="spellEnd"/>
      <w:r w:rsidRPr="00947471">
        <w:t xml:space="preserve"> og derfor må </w:t>
      </w:r>
      <w:proofErr w:type="spellStart"/>
      <w:r w:rsidRPr="00947471">
        <w:t>vurderes</w:t>
      </w:r>
      <w:proofErr w:type="spellEnd"/>
      <w:r w:rsidRPr="00947471">
        <w:t xml:space="preserve"> manuelt av en </w:t>
      </w:r>
      <w:proofErr w:type="spellStart"/>
      <w:r w:rsidRPr="00947471">
        <w:t>saksbehandler</w:t>
      </w:r>
      <w:proofErr w:type="spellEnd"/>
      <w:r w:rsidRPr="00947471">
        <w:t xml:space="preserve">. Det vil dermed være en forutsetning at </w:t>
      </w:r>
      <w:proofErr w:type="spellStart"/>
      <w:r w:rsidRPr="00947471">
        <w:t>vilkårene</w:t>
      </w:r>
      <w:proofErr w:type="spellEnd"/>
      <w:r w:rsidRPr="00947471">
        <w:t xml:space="preserve"> er så klare og</w:t>
      </w:r>
      <w:r w:rsidRPr="00947471">
        <w:t xml:space="preserve"> objektive at det enkelt kan </w:t>
      </w:r>
      <w:proofErr w:type="spellStart"/>
      <w:r w:rsidRPr="00947471">
        <w:t>fastslås</w:t>
      </w:r>
      <w:proofErr w:type="spellEnd"/>
      <w:r w:rsidRPr="00947471">
        <w:t xml:space="preserve"> om de er oppfylt eller </w:t>
      </w:r>
      <w:proofErr w:type="spellStart"/>
      <w:r w:rsidRPr="00947471">
        <w:t>ikke</w:t>
      </w:r>
      <w:proofErr w:type="spellEnd"/>
      <w:r w:rsidRPr="00947471">
        <w:t>.</w:t>
      </w:r>
    </w:p>
    <w:p w14:paraId="30D90FBE" w14:textId="77777777" w:rsidR="00147909" w:rsidRPr="00947471" w:rsidRDefault="00147909" w:rsidP="00947471">
      <w:r w:rsidRPr="00947471">
        <w:t>Departementet meinte at det ikkje var formålstenleg å avgrense høve til å nytte heilautomatiserte avgjerder til bestemte sakstypar. Det vart vist til at den teknologiske utviklinga og dei d</w:t>
      </w:r>
      <w:r w:rsidRPr="00947471">
        <w:t>igitale løysingane som vert utvikla, vil påverke kva saker etter lova som kan avgjerast med heilautomatisert handsaming. I høyringsnotatet vart rammene for handsaming av søknader beskrive slik:</w:t>
      </w:r>
    </w:p>
    <w:p w14:paraId="123DB4C8" w14:textId="77777777" w:rsidR="00147909" w:rsidRPr="00947471" w:rsidRDefault="00147909" w:rsidP="00947471">
      <w:pPr>
        <w:pStyle w:val="blokksit"/>
      </w:pPr>
      <w:r w:rsidRPr="00947471">
        <w:t xml:space="preserve">Forslaget legger opp til at både en </w:t>
      </w:r>
      <w:proofErr w:type="spellStart"/>
      <w:r w:rsidRPr="00947471">
        <w:t>avgjørelse</w:t>
      </w:r>
      <w:proofErr w:type="spellEnd"/>
      <w:r w:rsidRPr="00947471">
        <w:t xml:space="preserve"> om å innvilge o</w:t>
      </w:r>
      <w:r w:rsidRPr="00947471">
        <w:t xml:space="preserve">g å avslå en søknad vil kunne </w:t>
      </w:r>
      <w:proofErr w:type="spellStart"/>
      <w:r w:rsidRPr="00947471">
        <w:t>treffes</w:t>
      </w:r>
      <w:proofErr w:type="spellEnd"/>
      <w:r w:rsidRPr="00947471">
        <w:t xml:space="preserve"> med </w:t>
      </w:r>
      <w:proofErr w:type="spellStart"/>
      <w:r w:rsidRPr="00947471">
        <w:t>helautomatisert</w:t>
      </w:r>
      <w:proofErr w:type="spellEnd"/>
      <w:r w:rsidRPr="00947471">
        <w:t xml:space="preserve"> behandling. I </w:t>
      </w:r>
      <w:proofErr w:type="spellStart"/>
      <w:r w:rsidRPr="00947471">
        <w:t>noen</w:t>
      </w:r>
      <w:proofErr w:type="spellEnd"/>
      <w:r w:rsidRPr="00947471">
        <w:t xml:space="preserve"> </w:t>
      </w:r>
      <w:proofErr w:type="spellStart"/>
      <w:r w:rsidRPr="00947471">
        <w:t>tilfeller</w:t>
      </w:r>
      <w:proofErr w:type="spellEnd"/>
      <w:r w:rsidRPr="00947471">
        <w:t xml:space="preserve"> vil søknader være godt </w:t>
      </w:r>
      <w:proofErr w:type="spellStart"/>
      <w:r w:rsidRPr="00947471">
        <w:t>egnet</w:t>
      </w:r>
      <w:proofErr w:type="spellEnd"/>
      <w:r w:rsidRPr="00947471">
        <w:t xml:space="preserve"> for maskinell behandling, typisk når </w:t>
      </w:r>
      <w:proofErr w:type="spellStart"/>
      <w:r w:rsidRPr="00947471">
        <w:t>avgjørelsen</w:t>
      </w:r>
      <w:proofErr w:type="spellEnd"/>
      <w:r w:rsidRPr="00947471">
        <w:t xml:space="preserve"> </w:t>
      </w:r>
      <w:proofErr w:type="spellStart"/>
      <w:r w:rsidRPr="00947471">
        <w:t>ikke</w:t>
      </w:r>
      <w:proofErr w:type="spellEnd"/>
      <w:r w:rsidRPr="00947471">
        <w:t xml:space="preserve"> </w:t>
      </w:r>
      <w:proofErr w:type="spellStart"/>
      <w:r w:rsidRPr="00947471">
        <w:t>inneholder</w:t>
      </w:r>
      <w:proofErr w:type="spellEnd"/>
      <w:r w:rsidRPr="00947471">
        <w:t xml:space="preserve"> </w:t>
      </w:r>
      <w:proofErr w:type="spellStart"/>
      <w:r w:rsidRPr="00947471">
        <w:t>elementer</w:t>
      </w:r>
      <w:proofErr w:type="spellEnd"/>
      <w:r w:rsidRPr="00947471">
        <w:t xml:space="preserve"> av konkrete </w:t>
      </w:r>
      <w:proofErr w:type="spellStart"/>
      <w:r w:rsidRPr="00947471">
        <w:t>vurderinger</w:t>
      </w:r>
      <w:proofErr w:type="spellEnd"/>
      <w:r w:rsidRPr="00947471">
        <w:t xml:space="preserve">. </w:t>
      </w:r>
      <w:proofErr w:type="spellStart"/>
      <w:r w:rsidRPr="00947471">
        <w:t>Eksempler</w:t>
      </w:r>
      <w:proofErr w:type="spellEnd"/>
      <w:r w:rsidRPr="00947471">
        <w:t xml:space="preserve"> på </w:t>
      </w:r>
      <w:proofErr w:type="spellStart"/>
      <w:r w:rsidRPr="00947471">
        <w:t>avgjørelser</w:t>
      </w:r>
      <w:proofErr w:type="spellEnd"/>
      <w:r w:rsidRPr="00947471">
        <w:t xml:space="preserve"> av denne typen </w:t>
      </w:r>
      <w:r w:rsidRPr="00947471">
        <w:t xml:space="preserve">kan være når behovsvilkåret er oppfylt og det </w:t>
      </w:r>
      <w:proofErr w:type="spellStart"/>
      <w:r w:rsidRPr="00947471">
        <w:t>ikke</w:t>
      </w:r>
      <w:proofErr w:type="spellEnd"/>
      <w:r w:rsidRPr="00947471">
        <w:t xml:space="preserve"> er treff i </w:t>
      </w:r>
      <w:proofErr w:type="spellStart"/>
      <w:r w:rsidRPr="00947471">
        <w:t>registrene</w:t>
      </w:r>
      <w:proofErr w:type="spellEnd"/>
      <w:r w:rsidRPr="00947471">
        <w:t xml:space="preserve"> som kan </w:t>
      </w:r>
      <w:proofErr w:type="spellStart"/>
      <w:r w:rsidRPr="00947471">
        <w:t>påvirke</w:t>
      </w:r>
      <w:proofErr w:type="spellEnd"/>
      <w:r w:rsidRPr="00947471">
        <w:t xml:space="preserve"> </w:t>
      </w:r>
      <w:proofErr w:type="spellStart"/>
      <w:r w:rsidRPr="00947471">
        <w:t>vurderingen</w:t>
      </w:r>
      <w:proofErr w:type="spellEnd"/>
      <w:r w:rsidRPr="00947471">
        <w:t xml:space="preserve"> av de andre </w:t>
      </w:r>
      <w:proofErr w:type="spellStart"/>
      <w:r w:rsidRPr="00947471">
        <w:t>vilkårene</w:t>
      </w:r>
      <w:proofErr w:type="spellEnd"/>
      <w:r w:rsidRPr="00947471">
        <w:t xml:space="preserve">, eller når behovsvilkåret </w:t>
      </w:r>
      <w:proofErr w:type="spellStart"/>
      <w:r w:rsidRPr="00947471">
        <w:t>ikke</w:t>
      </w:r>
      <w:proofErr w:type="spellEnd"/>
      <w:r w:rsidRPr="00947471">
        <w:t xml:space="preserve"> er oppfylt og det av den grunn </w:t>
      </w:r>
      <w:proofErr w:type="spellStart"/>
      <w:r w:rsidRPr="00947471">
        <w:t>ikke</w:t>
      </w:r>
      <w:proofErr w:type="spellEnd"/>
      <w:r w:rsidRPr="00947471">
        <w:t xml:space="preserve"> er nødvendig å vurdere </w:t>
      </w:r>
      <w:proofErr w:type="spellStart"/>
      <w:r w:rsidRPr="00947471">
        <w:t>øvrige</w:t>
      </w:r>
      <w:proofErr w:type="spellEnd"/>
      <w:r w:rsidRPr="00947471">
        <w:t xml:space="preserve"> vilkår. Saksbehandlingssystemet skal</w:t>
      </w:r>
      <w:r w:rsidRPr="00947471">
        <w:t xml:space="preserve"> i slike </w:t>
      </w:r>
      <w:proofErr w:type="spellStart"/>
      <w:r w:rsidRPr="00947471">
        <w:t>tilfeller</w:t>
      </w:r>
      <w:proofErr w:type="spellEnd"/>
      <w:r w:rsidRPr="00947471">
        <w:t xml:space="preserve"> kunne fatte vedtak om </w:t>
      </w:r>
      <w:proofErr w:type="spellStart"/>
      <w:r w:rsidRPr="00947471">
        <w:t>innvilgelse</w:t>
      </w:r>
      <w:proofErr w:type="spellEnd"/>
      <w:r w:rsidRPr="00947471">
        <w:t xml:space="preserve"> eller avslag på løyve eller godkjenning </w:t>
      </w:r>
      <w:proofErr w:type="spellStart"/>
      <w:r w:rsidRPr="00947471">
        <w:lastRenderedPageBreak/>
        <w:t>utelukkende</w:t>
      </w:r>
      <w:proofErr w:type="spellEnd"/>
      <w:r w:rsidRPr="00947471">
        <w:t xml:space="preserve"> ved bruk av automatisert behandling. I andre </w:t>
      </w:r>
      <w:proofErr w:type="spellStart"/>
      <w:r w:rsidRPr="00947471">
        <w:t>tilfeller</w:t>
      </w:r>
      <w:proofErr w:type="spellEnd"/>
      <w:r w:rsidRPr="00947471">
        <w:t xml:space="preserve"> vil søknader </w:t>
      </w:r>
      <w:proofErr w:type="spellStart"/>
      <w:r w:rsidRPr="00947471">
        <w:t>ikke</w:t>
      </w:r>
      <w:proofErr w:type="spellEnd"/>
      <w:r w:rsidRPr="00947471">
        <w:t xml:space="preserve"> være </w:t>
      </w:r>
      <w:proofErr w:type="spellStart"/>
      <w:r w:rsidRPr="00947471">
        <w:t>egnet</w:t>
      </w:r>
      <w:proofErr w:type="spellEnd"/>
      <w:r w:rsidRPr="00947471">
        <w:t xml:space="preserve"> for maskinell behandling. Et eksempel på dette er at søker er regis</w:t>
      </w:r>
      <w:r w:rsidRPr="00947471">
        <w:t xml:space="preserve">trert med </w:t>
      </w:r>
      <w:proofErr w:type="spellStart"/>
      <w:r w:rsidRPr="00947471">
        <w:t>lovbrudd</w:t>
      </w:r>
      <w:proofErr w:type="spellEnd"/>
      <w:r w:rsidRPr="00947471">
        <w:t xml:space="preserve"> i politiets </w:t>
      </w:r>
      <w:proofErr w:type="spellStart"/>
      <w:r w:rsidRPr="00947471">
        <w:t>registre</w:t>
      </w:r>
      <w:proofErr w:type="spellEnd"/>
      <w:r w:rsidRPr="00947471">
        <w:t xml:space="preserve">. </w:t>
      </w:r>
      <w:proofErr w:type="spellStart"/>
      <w:r w:rsidRPr="00947471">
        <w:t>Betydningen</w:t>
      </w:r>
      <w:proofErr w:type="spellEnd"/>
      <w:r w:rsidRPr="00947471">
        <w:t xml:space="preserve"> av </w:t>
      </w:r>
      <w:proofErr w:type="spellStart"/>
      <w:r w:rsidRPr="00947471">
        <w:t>lovbrudd</w:t>
      </w:r>
      <w:proofErr w:type="spellEnd"/>
      <w:r w:rsidRPr="00947471">
        <w:t xml:space="preserve"> </w:t>
      </w:r>
      <w:proofErr w:type="spellStart"/>
      <w:r w:rsidRPr="00947471">
        <w:t>beror</w:t>
      </w:r>
      <w:proofErr w:type="spellEnd"/>
      <w:r w:rsidRPr="00947471">
        <w:t xml:space="preserve"> på en konkret, </w:t>
      </w:r>
      <w:proofErr w:type="spellStart"/>
      <w:r w:rsidRPr="00947471">
        <w:t>skjønnsmessig</w:t>
      </w:r>
      <w:proofErr w:type="spellEnd"/>
      <w:r w:rsidRPr="00947471">
        <w:t xml:space="preserve"> vurdering. </w:t>
      </w:r>
      <w:proofErr w:type="spellStart"/>
      <w:r w:rsidRPr="00947471">
        <w:t>Saksbehandler</w:t>
      </w:r>
      <w:proofErr w:type="spellEnd"/>
      <w:r w:rsidRPr="00947471">
        <w:t xml:space="preserve"> vil i slike </w:t>
      </w:r>
      <w:proofErr w:type="spellStart"/>
      <w:r w:rsidRPr="00947471">
        <w:t>tilfeller</w:t>
      </w:r>
      <w:proofErr w:type="spellEnd"/>
      <w:r w:rsidRPr="00947471">
        <w:t xml:space="preserve"> måtte få overført saken til manuell behandling før det </w:t>
      </w:r>
      <w:proofErr w:type="spellStart"/>
      <w:r w:rsidRPr="00947471">
        <w:t>fattes</w:t>
      </w:r>
      <w:proofErr w:type="spellEnd"/>
      <w:r w:rsidRPr="00947471">
        <w:t xml:space="preserve"> vedtak om </w:t>
      </w:r>
      <w:proofErr w:type="spellStart"/>
      <w:r w:rsidRPr="00947471">
        <w:t>innvilgelse</w:t>
      </w:r>
      <w:proofErr w:type="spellEnd"/>
      <w:r w:rsidRPr="00947471">
        <w:t xml:space="preserve"> eller avslag på søknaden.</w:t>
      </w:r>
    </w:p>
    <w:p w14:paraId="644D1E71" w14:textId="77777777" w:rsidR="00147909" w:rsidRPr="00947471" w:rsidRDefault="00147909" w:rsidP="00947471">
      <w:r w:rsidRPr="00947471">
        <w:t>Høyringsforslaget la opp til at den registrerte skulle ha rett til manuell overprøving av avgjerda. Avgjerder som vart påklaga, skulle såleis verte handsama manuelt av ein sakshandsamar. Det vart vist til at avgjerder som vert trefte i medhald av våpenlov</w:t>
      </w:r>
      <w:r w:rsidRPr="00947471">
        <w:t>a, ofte vil vere enkeltvedtak. Retten til manuell overprøving skulle etter forslaget også gjelde for andre avgjerder som på same måte påverkar den registrerte.</w:t>
      </w:r>
    </w:p>
    <w:p w14:paraId="7D95C152" w14:textId="77777777" w:rsidR="00147909" w:rsidRPr="00947471" w:rsidRDefault="00147909" w:rsidP="00947471">
      <w:r w:rsidRPr="00947471">
        <w:t xml:space="preserve">I høyringsnotatet foreslo departementet ein heimel i våpenlova § 41 nr. 32 til å gje utfyllande </w:t>
      </w:r>
      <w:r w:rsidRPr="00947471">
        <w:t>reglar i forskrift om å bruke automatiserte avgjerder. Departementet viste til at ein då ved behov kunne fastsetje både krav til handsaminga for alle eller utvalde typar av heilautomatiserte avgjerder, og tiltak for å trygge forvalting og kontroll av hands</w:t>
      </w:r>
      <w:r w:rsidRPr="00947471">
        <w:t>aminga.</w:t>
      </w:r>
    </w:p>
    <w:p w14:paraId="752652AF" w14:textId="77777777" w:rsidR="00147909" w:rsidRPr="00947471" w:rsidRDefault="00147909" w:rsidP="00947471">
      <w:pPr>
        <w:pStyle w:val="Overskrift2"/>
      </w:pPr>
      <w:r w:rsidRPr="00947471">
        <w:t>Høyringsinstansane sitt syn</w:t>
      </w:r>
    </w:p>
    <w:p w14:paraId="5A3EF2FE" w14:textId="77777777" w:rsidR="00147909" w:rsidRPr="00947471" w:rsidRDefault="00147909" w:rsidP="00947471">
      <w:r w:rsidRPr="00947471">
        <w:t>Høyringsinstansane som har uttalt seg, er positive til bruk av heilautomatiserte avgjerder for å gjere våpenforvaltinga meir effektiv.</w:t>
      </w:r>
    </w:p>
    <w:p w14:paraId="3BFCD802" w14:textId="77777777" w:rsidR="00147909" w:rsidRPr="00947471" w:rsidRDefault="00147909" w:rsidP="00947471">
      <w:r w:rsidRPr="00947471">
        <w:t xml:space="preserve">Dei fleste </w:t>
      </w:r>
      <w:proofErr w:type="spellStart"/>
      <w:r w:rsidRPr="00947471">
        <w:t>høyringsinstansane</w:t>
      </w:r>
      <w:proofErr w:type="spellEnd"/>
      <w:r w:rsidRPr="00947471">
        <w:t xml:space="preserve"> </w:t>
      </w:r>
      <w:proofErr w:type="spellStart"/>
      <w:r w:rsidRPr="00947471">
        <w:t>støt</w:t>
      </w:r>
      <w:r w:rsidRPr="00947471">
        <w:t>tar</w:t>
      </w:r>
      <w:proofErr w:type="spellEnd"/>
      <w:r w:rsidRPr="00947471">
        <w:t xml:space="preserve"> endringsforslaga i </w:t>
      </w:r>
      <w:proofErr w:type="spellStart"/>
      <w:r w:rsidRPr="00947471">
        <w:t>høyringsnotatet</w:t>
      </w:r>
      <w:proofErr w:type="spellEnd"/>
      <w:r w:rsidRPr="00947471">
        <w:t xml:space="preserve">. Blant </w:t>
      </w:r>
      <w:proofErr w:type="spellStart"/>
      <w:r w:rsidRPr="00947471">
        <w:t>desse</w:t>
      </w:r>
      <w:proofErr w:type="spellEnd"/>
      <w:r w:rsidRPr="00947471">
        <w:t xml:space="preserve"> er </w:t>
      </w:r>
      <w:r w:rsidRPr="00947471">
        <w:rPr>
          <w:rStyle w:val="kursiv"/>
        </w:rPr>
        <w:t>Politidirektoratet</w:t>
      </w:r>
      <w:r w:rsidRPr="00947471">
        <w:t xml:space="preserve">, </w:t>
      </w:r>
      <w:r w:rsidRPr="00947471">
        <w:rPr>
          <w:rStyle w:val="kursiv"/>
        </w:rPr>
        <w:t>Norges Jeger- og Fiskerforbund</w:t>
      </w:r>
      <w:r w:rsidRPr="00947471">
        <w:t xml:space="preserve">, </w:t>
      </w:r>
      <w:r w:rsidRPr="00947471">
        <w:rPr>
          <w:rStyle w:val="kursiv"/>
        </w:rPr>
        <w:t>Norsk Våpenhistorisk Selskap</w:t>
      </w:r>
      <w:r w:rsidRPr="00947471">
        <w:t xml:space="preserve">, </w:t>
      </w:r>
      <w:r w:rsidRPr="00947471">
        <w:rPr>
          <w:rStyle w:val="kursiv"/>
        </w:rPr>
        <w:t>Dynamisk Sportsskyting Norge</w:t>
      </w:r>
      <w:r w:rsidRPr="00947471">
        <w:t xml:space="preserve">, </w:t>
      </w:r>
      <w:r w:rsidRPr="00947471">
        <w:rPr>
          <w:rStyle w:val="kursiv"/>
        </w:rPr>
        <w:t>Norges Metallsilhuett Forbund</w:t>
      </w:r>
      <w:r w:rsidRPr="00947471">
        <w:t xml:space="preserve"> og </w:t>
      </w:r>
      <w:proofErr w:type="spellStart"/>
      <w:r w:rsidRPr="00947471">
        <w:rPr>
          <w:rStyle w:val="kursiv"/>
        </w:rPr>
        <w:t>Schedsmoe</w:t>
      </w:r>
      <w:proofErr w:type="spellEnd"/>
      <w:r w:rsidRPr="00947471">
        <w:rPr>
          <w:rStyle w:val="kursiv"/>
        </w:rPr>
        <w:t xml:space="preserve"> </w:t>
      </w:r>
      <w:proofErr w:type="spellStart"/>
      <w:r w:rsidRPr="00947471">
        <w:rPr>
          <w:rStyle w:val="kursiv"/>
        </w:rPr>
        <w:t>Civile</w:t>
      </w:r>
      <w:proofErr w:type="spellEnd"/>
      <w:r w:rsidRPr="00947471">
        <w:rPr>
          <w:rStyle w:val="kursiv"/>
        </w:rPr>
        <w:t xml:space="preserve"> </w:t>
      </w:r>
      <w:proofErr w:type="spellStart"/>
      <w:r w:rsidRPr="00947471">
        <w:rPr>
          <w:rStyle w:val="kursiv"/>
        </w:rPr>
        <w:t>Skydeselskap</w:t>
      </w:r>
      <w:proofErr w:type="spellEnd"/>
      <w:r w:rsidRPr="00947471">
        <w:t>.</w:t>
      </w:r>
    </w:p>
    <w:p w14:paraId="6DF7A77B" w14:textId="77777777" w:rsidR="00147909" w:rsidRPr="00947471" w:rsidRDefault="00147909" w:rsidP="00947471">
      <w:pPr>
        <w:rPr>
          <w:rStyle w:val="kursiv"/>
        </w:rPr>
      </w:pPr>
      <w:r w:rsidRPr="00947471">
        <w:rPr>
          <w:rStyle w:val="kursiv"/>
        </w:rPr>
        <w:t>Norsk Våp</w:t>
      </w:r>
      <w:r w:rsidRPr="00947471">
        <w:rPr>
          <w:rStyle w:val="kursiv"/>
        </w:rPr>
        <w:t>eneierforbund</w:t>
      </w:r>
      <w:r w:rsidRPr="00947471">
        <w:t xml:space="preserve"> er positiv til forslaget om ein heimel for heilautomatiske avgjerder, men har innvendingar mot forslaget om ein heimel til å gje utfyllande føresegner i forskrift. Forbundet viser til behovet for førehandsvisse og rettstryggleik. Det vert ogs</w:t>
      </w:r>
      <w:r w:rsidRPr="00947471">
        <w:t>å framheva at politiet ikkje må få tilgang til fleire personopplysingar i andre register enn politiet sine eigne register.</w:t>
      </w:r>
    </w:p>
    <w:p w14:paraId="50E102F5" w14:textId="77777777" w:rsidR="00147909" w:rsidRPr="00947471" w:rsidRDefault="00147909" w:rsidP="00947471">
      <w:pPr>
        <w:rPr>
          <w:rStyle w:val="kursiv"/>
        </w:rPr>
      </w:pPr>
      <w:r w:rsidRPr="00947471">
        <w:rPr>
          <w:rStyle w:val="kursiv"/>
        </w:rPr>
        <w:t>Politidirektoratet</w:t>
      </w:r>
      <w:r w:rsidRPr="00947471">
        <w:t xml:space="preserve"> skriv følgjande om kva saker som vil kunne avgjerast einast med automatisert handsaming innanfor rammene av forsla</w:t>
      </w:r>
      <w:r w:rsidRPr="00947471">
        <w:t>get:</w:t>
      </w:r>
    </w:p>
    <w:p w14:paraId="633B52C9" w14:textId="77777777" w:rsidR="00147909" w:rsidRPr="00947471" w:rsidRDefault="00147909" w:rsidP="00947471">
      <w:pPr>
        <w:pStyle w:val="blokksit"/>
      </w:pPr>
      <w:r w:rsidRPr="00947471">
        <w:t xml:space="preserve">I første omgang vil det </w:t>
      </w:r>
      <w:proofErr w:type="spellStart"/>
      <w:r w:rsidRPr="00947471">
        <w:t>bare</w:t>
      </w:r>
      <w:proofErr w:type="spellEnd"/>
      <w:r w:rsidRPr="00947471">
        <w:t xml:space="preserve"> være </w:t>
      </w:r>
      <w:proofErr w:type="spellStart"/>
      <w:r w:rsidRPr="00947471">
        <w:t>avgjørelser</w:t>
      </w:r>
      <w:proofErr w:type="spellEnd"/>
      <w:r w:rsidRPr="00947471">
        <w:t xml:space="preserve"> som er til gunst for søker (</w:t>
      </w:r>
      <w:proofErr w:type="spellStart"/>
      <w:r w:rsidRPr="00947471">
        <w:t>innvilgelser</w:t>
      </w:r>
      <w:proofErr w:type="spellEnd"/>
      <w:r w:rsidRPr="00947471">
        <w:t xml:space="preserve">) som er </w:t>
      </w:r>
      <w:proofErr w:type="spellStart"/>
      <w:r w:rsidRPr="00947471">
        <w:t>egnet</w:t>
      </w:r>
      <w:proofErr w:type="spellEnd"/>
      <w:r w:rsidRPr="00947471">
        <w:t xml:space="preserve"> for </w:t>
      </w:r>
      <w:proofErr w:type="spellStart"/>
      <w:r w:rsidRPr="00947471">
        <w:t>helautomatisering</w:t>
      </w:r>
      <w:proofErr w:type="spellEnd"/>
      <w:r w:rsidRPr="00947471">
        <w:t xml:space="preserve">. Den klare </w:t>
      </w:r>
      <w:proofErr w:type="spellStart"/>
      <w:r w:rsidRPr="00947471">
        <w:t>hovedvekten</w:t>
      </w:r>
      <w:proofErr w:type="spellEnd"/>
      <w:r w:rsidRPr="00947471">
        <w:t xml:space="preserve"> av dagens avslag, samt alle tilbakekallsaker, skjer etter en vurdering av skjønnsmessige vilkår i lov ell</w:t>
      </w:r>
      <w:r w:rsidRPr="00947471">
        <w:t xml:space="preserve">er forskrift. </w:t>
      </w:r>
      <w:proofErr w:type="spellStart"/>
      <w:r w:rsidRPr="00947471">
        <w:t>Avgjørelsene</w:t>
      </w:r>
      <w:proofErr w:type="spellEnd"/>
      <w:r w:rsidRPr="00947471">
        <w:t xml:space="preserve"> vil i slike saker </w:t>
      </w:r>
      <w:proofErr w:type="spellStart"/>
      <w:r w:rsidRPr="00947471">
        <w:t>ikke</w:t>
      </w:r>
      <w:proofErr w:type="spellEnd"/>
      <w:r w:rsidRPr="00947471">
        <w:t xml:space="preserve"> være </w:t>
      </w:r>
      <w:proofErr w:type="spellStart"/>
      <w:r w:rsidRPr="00947471">
        <w:t>utvilsomme</w:t>
      </w:r>
      <w:proofErr w:type="spellEnd"/>
      <w:r w:rsidRPr="00947471">
        <w:t xml:space="preserve">, og det vil </w:t>
      </w:r>
      <w:proofErr w:type="spellStart"/>
      <w:r w:rsidRPr="00947471">
        <w:t>ikke</w:t>
      </w:r>
      <w:proofErr w:type="spellEnd"/>
      <w:r w:rsidRPr="00947471">
        <w:t xml:space="preserve"> være aktuelt å </w:t>
      </w:r>
      <w:proofErr w:type="spellStart"/>
      <w:r w:rsidRPr="00947471">
        <w:t>avgjøre</w:t>
      </w:r>
      <w:proofErr w:type="spellEnd"/>
      <w:r w:rsidRPr="00947471">
        <w:t xml:space="preserve"> sakene automatisk.</w:t>
      </w:r>
    </w:p>
    <w:p w14:paraId="75E3C46E" w14:textId="77777777" w:rsidR="00147909" w:rsidRPr="00947471" w:rsidRDefault="00147909" w:rsidP="00947471">
      <w:pPr>
        <w:pStyle w:val="blokksit"/>
      </w:pPr>
      <w:proofErr w:type="spellStart"/>
      <w:r w:rsidRPr="00947471">
        <w:t>Noen</w:t>
      </w:r>
      <w:proofErr w:type="spellEnd"/>
      <w:r w:rsidRPr="00947471">
        <w:t xml:space="preserve"> </w:t>
      </w:r>
      <w:proofErr w:type="spellStart"/>
      <w:r w:rsidRPr="00947471">
        <w:t>typer</w:t>
      </w:r>
      <w:proofErr w:type="spellEnd"/>
      <w:r w:rsidRPr="00947471">
        <w:t xml:space="preserve"> avslag er </w:t>
      </w:r>
      <w:proofErr w:type="spellStart"/>
      <w:r w:rsidRPr="00947471">
        <w:t>imidlertid</w:t>
      </w:r>
      <w:proofErr w:type="spellEnd"/>
      <w:r w:rsidRPr="00947471">
        <w:t xml:space="preserve"> </w:t>
      </w:r>
      <w:proofErr w:type="spellStart"/>
      <w:r w:rsidRPr="00947471">
        <w:t>knyttet</w:t>
      </w:r>
      <w:proofErr w:type="spellEnd"/>
      <w:r w:rsidRPr="00947471">
        <w:t xml:space="preserve"> til </w:t>
      </w:r>
      <w:proofErr w:type="spellStart"/>
      <w:r w:rsidRPr="00947471">
        <w:t>manglende</w:t>
      </w:r>
      <w:proofErr w:type="spellEnd"/>
      <w:r w:rsidRPr="00947471">
        <w:t xml:space="preserve"> </w:t>
      </w:r>
      <w:proofErr w:type="spellStart"/>
      <w:r w:rsidRPr="00947471">
        <w:t>oppfyllelse</w:t>
      </w:r>
      <w:proofErr w:type="spellEnd"/>
      <w:r w:rsidRPr="00947471">
        <w:t xml:space="preserve"> av objektive vilkår, og vil kunne være </w:t>
      </w:r>
      <w:proofErr w:type="spellStart"/>
      <w:r w:rsidRPr="00947471">
        <w:t>egnet</w:t>
      </w:r>
      <w:proofErr w:type="spellEnd"/>
      <w:r w:rsidRPr="00947471">
        <w:t xml:space="preserve"> for </w:t>
      </w:r>
      <w:proofErr w:type="spellStart"/>
      <w:r w:rsidRPr="00947471">
        <w:t>helautomatisert</w:t>
      </w:r>
      <w:proofErr w:type="spellEnd"/>
      <w:r w:rsidRPr="00947471">
        <w:t xml:space="preserve"> </w:t>
      </w:r>
      <w:r w:rsidRPr="00947471">
        <w:t>saksbehandling.</w:t>
      </w:r>
    </w:p>
    <w:p w14:paraId="3DF3A0E1" w14:textId="77777777" w:rsidR="00147909" w:rsidRPr="00947471" w:rsidRDefault="00147909" w:rsidP="00947471">
      <w:r w:rsidRPr="00947471">
        <w:t xml:space="preserve">Om saker som </w:t>
      </w:r>
      <w:proofErr w:type="spellStart"/>
      <w:r w:rsidRPr="00947471">
        <w:t>gjeld</w:t>
      </w:r>
      <w:proofErr w:type="spellEnd"/>
      <w:r w:rsidRPr="00947471">
        <w:t xml:space="preserve"> tilbakekall av løyve, skriv </w:t>
      </w:r>
      <w:r w:rsidRPr="00947471">
        <w:rPr>
          <w:rStyle w:val="kursiv"/>
        </w:rPr>
        <w:t>Sør-Vest politidistrikt</w:t>
      </w:r>
      <w:r w:rsidRPr="00947471">
        <w:t>:</w:t>
      </w:r>
    </w:p>
    <w:p w14:paraId="466FA763" w14:textId="77777777" w:rsidR="00147909" w:rsidRPr="00947471" w:rsidRDefault="00147909" w:rsidP="00947471">
      <w:pPr>
        <w:pStyle w:val="blokksit"/>
      </w:pPr>
      <w:r w:rsidRPr="00947471">
        <w:t xml:space="preserve">Tilbakekall vil ofte være </w:t>
      </w:r>
      <w:proofErr w:type="spellStart"/>
      <w:r w:rsidRPr="00947471">
        <w:t>begrunnet</w:t>
      </w:r>
      <w:proofErr w:type="spellEnd"/>
      <w:r w:rsidRPr="00947471">
        <w:t xml:space="preserve"> med </w:t>
      </w:r>
      <w:proofErr w:type="spellStart"/>
      <w:r w:rsidRPr="00947471">
        <w:t>lovbrudd</w:t>
      </w:r>
      <w:proofErr w:type="spellEnd"/>
      <w:r w:rsidRPr="00947471">
        <w:t xml:space="preserve">, men kan også være nødvendig fordi </w:t>
      </w:r>
      <w:proofErr w:type="spellStart"/>
      <w:r w:rsidRPr="00947471">
        <w:t>våpeninnehaver</w:t>
      </w:r>
      <w:proofErr w:type="spellEnd"/>
      <w:r w:rsidRPr="00947471">
        <w:t xml:space="preserve"> </w:t>
      </w:r>
      <w:proofErr w:type="spellStart"/>
      <w:r w:rsidRPr="00947471">
        <w:t>ikke</w:t>
      </w:r>
      <w:proofErr w:type="spellEnd"/>
      <w:r w:rsidRPr="00947471">
        <w:t xml:space="preserve"> er </w:t>
      </w:r>
      <w:proofErr w:type="spellStart"/>
      <w:r w:rsidRPr="00947471">
        <w:t>edruelig</w:t>
      </w:r>
      <w:proofErr w:type="spellEnd"/>
      <w:r w:rsidRPr="00947471">
        <w:t xml:space="preserve"> eller </w:t>
      </w:r>
      <w:proofErr w:type="spellStart"/>
      <w:r w:rsidRPr="00947471">
        <w:t>uskikket</w:t>
      </w:r>
      <w:proofErr w:type="spellEnd"/>
      <w:r w:rsidRPr="00947471">
        <w:t xml:space="preserve"> på grunn av helsemessige forhold, </w:t>
      </w:r>
      <w:proofErr w:type="spellStart"/>
      <w:r w:rsidRPr="00947471">
        <w:t>til</w:t>
      </w:r>
      <w:r w:rsidRPr="00947471">
        <w:t>knytning</w:t>
      </w:r>
      <w:proofErr w:type="spellEnd"/>
      <w:r w:rsidRPr="00947471">
        <w:t xml:space="preserve"> til kriminelle miljø eller andre forhold. Vi </w:t>
      </w:r>
      <w:proofErr w:type="spellStart"/>
      <w:r w:rsidRPr="00947471">
        <w:t>mener</w:t>
      </w:r>
      <w:proofErr w:type="spellEnd"/>
      <w:r w:rsidRPr="00947471">
        <w:t xml:space="preserve"> disse </w:t>
      </w:r>
      <w:proofErr w:type="spellStart"/>
      <w:r w:rsidRPr="00947471">
        <w:t>vurderingene</w:t>
      </w:r>
      <w:proofErr w:type="spellEnd"/>
      <w:r w:rsidRPr="00947471">
        <w:t xml:space="preserve"> er utpreget skjønnsmessige og </w:t>
      </w:r>
      <w:proofErr w:type="spellStart"/>
      <w:r w:rsidRPr="00947471">
        <w:t>uegnet</w:t>
      </w:r>
      <w:proofErr w:type="spellEnd"/>
      <w:r w:rsidRPr="00947471">
        <w:t xml:space="preserve"> for maskinell behandling.</w:t>
      </w:r>
    </w:p>
    <w:p w14:paraId="44755E07" w14:textId="77777777" w:rsidR="00147909" w:rsidRPr="00947471" w:rsidRDefault="00147909" w:rsidP="00947471">
      <w:pPr>
        <w:rPr>
          <w:rStyle w:val="kursiv"/>
        </w:rPr>
      </w:pPr>
      <w:r w:rsidRPr="00947471">
        <w:rPr>
          <w:rStyle w:val="kursiv"/>
        </w:rPr>
        <w:t>Troms politidistrikt</w:t>
      </w:r>
      <w:r w:rsidRPr="00947471">
        <w:t xml:space="preserve"> trekkjer fram kor viktig det er å sikre god kvalitet på den digitale løysinga, slik at ikkje </w:t>
      </w:r>
      <w:r w:rsidRPr="00947471">
        <w:t xml:space="preserve">søknader som burde vore handsama manuelt, likevel vert innvilga. </w:t>
      </w:r>
      <w:r w:rsidRPr="00947471">
        <w:rPr>
          <w:rStyle w:val="kursiv"/>
        </w:rPr>
        <w:t xml:space="preserve">Norges </w:t>
      </w:r>
      <w:r w:rsidRPr="00947471">
        <w:rPr>
          <w:rStyle w:val="kursiv"/>
        </w:rPr>
        <w:lastRenderedPageBreak/>
        <w:t>Metallsilhuett Forbund</w:t>
      </w:r>
      <w:r w:rsidRPr="00947471">
        <w:t xml:space="preserve"> trekkjer fram kor viktig det er at løysinga vert justert undervegs i prosessen, for å hindre at søknader utan feil likevel vert avslått.</w:t>
      </w:r>
    </w:p>
    <w:p w14:paraId="65A4FCF2" w14:textId="77777777" w:rsidR="00147909" w:rsidRPr="00947471" w:rsidRDefault="00147909" w:rsidP="00947471">
      <w:r w:rsidRPr="00947471">
        <w:t>Høyringsinstansane støtt</w:t>
      </w:r>
      <w:r w:rsidRPr="00947471">
        <w:t>ar forslaget om ein rett til manuell overprøving av heilautomatiserte avgjerder. Dei viser i hovudsak til at manuell handsaming er viktig for å fange opp feil ved avgjerdene som vert trefte med automatisert handsaming.</w:t>
      </w:r>
    </w:p>
    <w:p w14:paraId="0588B7EB" w14:textId="77777777" w:rsidR="00147909" w:rsidRPr="00947471" w:rsidRDefault="00147909" w:rsidP="00947471">
      <w:proofErr w:type="spellStart"/>
      <w:r w:rsidRPr="00947471">
        <w:t>Nokre</w:t>
      </w:r>
      <w:proofErr w:type="spellEnd"/>
      <w:r w:rsidRPr="00947471">
        <w:t xml:space="preserve"> </w:t>
      </w:r>
      <w:proofErr w:type="spellStart"/>
      <w:r w:rsidRPr="00947471">
        <w:t>trekkjer</w:t>
      </w:r>
      <w:proofErr w:type="spellEnd"/>
      <w:r w:rsidRPr="00947471">
        <w:t xml:space="preserve"> fram at heilautomatise</w:t>
      </w:r>
      <w:r w:rsidRPr="00947471">
        <w:t xml:space="preserve">rt handsaming av søknader krev </w:t>
      </w:r>
      <w:proofErr w:type="spellStart"/>
      <w:r w:rsidRPr="00947471">
        <w:t>eit</w:t>
      </w:r>
      <w:proofErr w:type="spellEnd"/>
      <w:r w:rsidRPr="00947471">
        <w:t xml:space="preserve"> tilpassa system for handsaming av </w:t>
      </w:r>
      <w:proofErr w:type="spellStart"/>
      <w:r w:rsidRPr="00947471">
        <w:t>klagar</w:t>
      </w:r>
      <w:proofErr w:type="spellEnd"/>
      <w:r w:rsidRPr="00947471">
        <w:t xml:space="preserve">. </w:t>
      </w:r>
      <w:r w:rsidRPr="00947471">
        <w:rPr>
          <w:rStyle w:val="kursiv"/>
        </w:rPr>
        <w:t>Norsk Våpenhistorisk Selskap</w:t>
      </w:r>
      <w:r w:rsidRPr="00947471">
        <w:t xml:space="preserve"> </w:t>
      </w:r>
      <w:proofErr w:type="spellStart"/>
      <w:r w:rsidRPr="00947471">
        <w:t>peika</w:t>
      </w:r>
      <w:proofErr w:type="spellEnd"/>
      <w:r w:rsidRPr="00947471">
        <w:t xml:space="preserve"> på at forvaltinga si </w:t>
      </w:r>
      <w:proofErr w:type="spellStart"/>
      <w:r w:rsidRPr="00947471">
        <w:t>moglegheit</w:t>
      </w:r>
      <w:proofErr w:type="spellEnd"/>
      <w:r w:rsidRPr="00947471">
        <w:t xml:space="preserve"> til å </w:t>
      </w:r>
      <w:proofErr w:type="spellStart"/>
      <w:r w:rsidRPr="00947471">
        <w:t>gjere</w:t>
      </w:r>
      <w:proofErr w:type="spellEnd"/>
      <w:r w:rsidRPr="00947471">
        <w:t xml:space="preserve"> om eigne avgjerder vert </w:t>
      </w:r>
      <w:proofErr w:type="spellStart"/>
      <w:r w:rsidRPr="00947471">
        <w:t>viktigare</w:t>
      </w:r>
      <w:proofErr w:type="spellEnd"/>
      <w:r w:rsidRPr="00947471">
        <w:t>:</w:t>
      </w:r>
    </w:p>
    <w:p w14:paraId="69046A57" w14:textId="77777777" w:rsidR="00147909" w:rsidRPr="00947471" w:rsidRDefault="00147909" w:rsidP="00947471">
      <w:pPr>
        <w:pStyle w:val="blokksit"/>
      </w:pPr>
      <w:r w:rsidRPr="00947471">
        <w:t>[A]</w:t>
      </w:r>
      <w:proofErr w:type="spellStart"/>
      <w:r w:rsidRPr="00947471">
        <w:t>utomatiserte</w:t>
      </w:r>
      <w:proofErr w:type="spellEnd"/>
      <w:r w:rsidRPr="00947471">
        <w:t xml:space="preserve"> </w:t>
      </w:r>
      <w:proofErr w:type="spellStart"/>
      <w:r w:rsidRPr="00947471">
        <w:t>avgjørelser</w:t>
      </w:r>
      <w:proofErr w:type="spellEnd"/>
      <w:r w:rsidRPr="00947471">
        <w:t xml:space="preserve"> </w:t>
      </w:r>
      <w:proofErr w:type="spellStart"/>
      <w:r w:rsidRPr="00947471">
        <w:t>forsterker</w:t>
      </w:r>
      <w:proofErr w:type="spellEnd"/>
      <w:r w:rsidRPr="00947471">
        <w:t xml:space="preserve"> behovet for at politiet ve</w:t>
      </w:r>
      <w:r w:rsidRPr="00947471">
        <w:t xml:space="preserve">d klage </w:t>
      </w:r>
      <w:proofErr w:type="spellStart"/>
      <w:r w:rsidRPr="00947471">
        <w:t>foretar</w:t>
      </w:r>
      <w:proofErr w:type="spellEnd"/>
      <w:r w:rsidRPr="00947471">
        <w:t xml:space="preserve"> en reell manuell vurdering av om </w:t>
      </w:r>
      <w:proofErr w:type="spellStart"/>
      <w:r w:rsidRPr="00947471">
        <w:t>avgjørelsen</w:t>
      </w:r>
      <w:proofErr w:type="spellEnd"/>
      <w:r w:rsidRPr="00947471">
        <w:t xml:space="preserve"> bør </w:t>
      </w:r>
      <w:proofErr w:type="spellStart"/>
      <w:r w:rsidRPr="00947471">
        <w:t>omgjøres</w:t>
      </w:r>
      <w:proofErr w:type="spellEnd"/>
      <w:r w:rsidRPr="00947471">
        <w:t xml:space="preserve"> før de eventuelt sender saken videre til klageinstansen.</w:t>
      </w:r>
    </w:p>
    <w:p w14:paraId="69707FBE" w14:textId="77777777" w:rsidR="00147909" w:rsidRPr="00947471" w:rsidRDefault="00147909" w:rsidP="00947471">
      <w:pPr>
        <w:rPr>
          <w:rStyle w:val="kursiv"/>
        </w:rPr>
      </w:pPr>
      <w:r w:rsidRPr="00947471">
        <w:rPr>
          <w:rStyle w:val="kursiv"/>
        </w:rPr>
        <w:t>Datatilsynet</w:t>
      </w:r>
      <w:r w:rsidRPr="00947471">
        <w:t xml:space="preserve"> tilrår at retten til forklaring blir drøfta nærare:</w:t>
      </w:r>
    </w:p>
    <w:p w14:paraId="1BE18AB2" w14:textId="77777777" w:rsidR="00147909" w:rsidRPr="00947471" w:rsidRDefault="00147909" w:rsidP="00947471">
      <w:pPr>
        <w:pStyle w:val="blokksit"/>
      </w:pPr>
      <w:proofErr w:type="spellStart"/>
      <w:r w:rsidRPr="00947471">
        <w:t>Åpenhet</w:t>
      </w:r>
      <w:proofErr w:type="spellEnd"/>
      <w:r w:rsidRPr="00947471">
        <w:t xml:space="preserve"> er viktig for </w:t>
      </w:r>
      <w:proofErr w:type="spellStart"/>
      <w:r w:rsidRPr="00947471">
        <w:t>rettsikkerhet</w:t>
      </w:r>
      <w:proofErr w:type="spellEnd"/>
      <w:r w:rsidRPr="00947471">
        <w:t xml:space="preserve"> og for å bygge tillit ti</w:t>
      </w:r>
      <w:r w:rsidRPr="00947471">
        <w:t xml:space="preserve">l bruk av ny teknologi. Dette </w:t>
      </w:r>
      <w:proofErr w:type="spellStart"/>
      <w:r w:rsidRPr="00947471">
        <w:t>innebærer</w:t>
      </w:r>
      <w:proofErr w:type="spellEnd"/>
      <w:r w:rsidRPr="00947471">
        <w:t xml:space="preserve"> at det kan oppstå en </w:t>
      </w:r>
      <w:proofErr w:type="spellStart"/>
      <w:r w:rsidRPr="00947471">
        <w:t>uklarhet</w:t>
      </w:r>
      <w:proofErr w:type="spellEnd"/>
      <w:r w:rsidRPr="00947471">
        <w:t xml:space="preserve"> </w:t>
      </w:r>
      <w:proofErr w:type="spellStart"/>
      <w:r w:rsidRPr="00947471">
        <w:t>knyttet</w:t>
      </w:r>
      <w:proofErr w:type="spellEnd"/>
      <w:r w:rsidRPr="00947471">
        <w:t xml:space="preserve"> til retten til forklaring, </w:t>
      </w:r>
      <w:proofErr w:type="spellStart"/>
      <w:r w:rsidRPr="00947471">
        <w:t>begrunnelse</w:t>
      </w:r>
      <w:proofErr w:type="spellEnd"/>
      <w:r w:rsidRPr="00947471">
        <w:t xml:space="preserve"> etter </w:t>
      </w:r>
      <w:proofErr w:type="spellStart"/>
      <w:r w:rsidRPr="00947471">
        <w:t>forvaltningsloven</w:t>
      </w:r>
      <w:proofErr w:type="spellEnd"/>
      <w:r w:rsidRPr="00947471">
        <w:t xml:space="preserve"> og politiregisterlovens regler om </w:t>
      </w:r>
      <w:proofErr w:type="spellStart"/>
      <w:r w:rsidRPr="00947471">
        <w:t>taushetsplikt</w:t>
      </w:r>
      <w:proofErr w:type="spellEnd"/>
      <w:r w:rsidRPr="00947471">
        <w:t>.</w:t>
      </w:r>
    </w:p>
    <w:p w14:paraId="36928D01" w14:textId="77777777" w:rsidR="00147909" w:rsidRPr="00947471" w:rsidRDefault="00147909" w:rsidP="00947471">
      <w:pPr>
        <w:rPr>
          <w:rStyle w:val="kursiv"/>
        </w:rPr>
      </w:pPr>
      <w:r w:rsidRPr="00947471">
        <w:rPr>
          <w:rStyle w:val="kursiv"/>
        </w:rPr>
        <w:t>Datatilsynet</w:t>
      </w:r>
      <w:r w:rsidRPr="00947471">
        <w:t xml:space="preserve"> tilrår også å klargjere forskriftsheimelen og trekkje</w:t>
      </w:r>
      <w:r w:rsidRPr="00947471">
        <w:t>r fram NAV-lova § 4 a som døme:</w:t>
      </w:r>
    </w:p>
    <w:p w14:paraId="2F383E00" w14:textId="77777777" w:rsidR="00147909" w:rsidRPr="00947471" w:rsidRDefault="00147909" w:rsidP="00947471">
      <w:pPr>
        <w:pStyle w:val="blokksit"/>
      </w:pPr>
      <w:r w:rsidRPr="00947471">
        <w:t xml:space="preserve">Departementet kan gi forskrift om </w:t>
      </w:r>
      <w:proofErr w:type="spellStart"/>
      <w:r w:rsidRPr="00947471">
        <w:t>behandlingen</w:t>
      </w:r>
      <w:proofErr w:type="spellEnd"/>
      <w:r w:rsidRPr="00947471">
        <w:t xml:space="preserve">, blant annet om formålet med </w:t>
      </w:r>
      <w:proofErr w:type="spellStart"/>
      <w:r w:rsidRPr="00947471">
        <w:t>behandlingen</w:t>
      </w:r>
      <w:proofErr w:type="spellEnd"/>
      <w:r w:rsidRPr="00947471">
        <w:t xml:space="preserve">, behandlingsansvar, </w:t>
      </w:r>
      <w:proofErr w:type="spellStart"/>
      <w:r w:rsidRPr="00947471">
        <w:t>hvilke</w:t>
      </w:r>
      <w:proofErr w:type="spellEnd"/>
      <w:r w:rsidRPr="00947471">
        <w:t xml:space="preserve"> </w:t>
      </w:r>
      <w:proofErr w:type="spellStart"/>
      <w:r w:rsidRPr="00947471">
        <w:t>typer</w:t>
      </w:r>
      <w:proofErr w:type="spellEnd"/>
      <w:r w:rsidRPr="00947471">
        <w:t xml:space="preserve"> </w:t>
      </w:r>
      <w:proofErr w:type="spellStart"/>
      <w:r w:rsidRPr="00947471">
        <w:t>personopplysninger</w:t>
      </w:r>
      <w:proofErr w:type="spellEnd"/>
      <w:r w:rsidRPr="00947471">
        <w:t xml:space="preserve"> som kan </w:t>
      </w:r>
      <w:proofErr w:type="spellStart"/>
      <w:r w:rsidRPr="00947471">
        <w:t>behandles</w:t>
      </w:r>
      <w:proofErr w:type="spellEnd"/>
      <w:r w:rsidRPr="00947471">
        <w:t xml:space="preserve">, </w:t>
      </w:r>
      <w:proofErr w:type="spellStart"/>
      <w:r w:rsidRPr="00947471">
        <w:t>hvem</w:t>
      </w:r>
      <w:proofErr w:type="spellEnd"/>
      <w:r w:rsidRPr="00947471">
        <w:t xml:space="preserve"> det kan </w:t>
      </w:r>
      <w:proofErr w:type="spellStart"/>
      <w:r w:rsidRPr="00947471">
        <w:t>behandles</w:t>
      </w:r>
      <w:proofErr w:type="spellEnd"/>
      <w:r w:rsidRPr="00947471">
        <w:t xml:space="preserve"> </w:t>
      </w:r>
      <w:proofErr w:type="spellStart"/>
      <w:r w:rsidRPr="00947471">
        <w:t>personopplysninger</w:t>
      </w:r>
      <w:proofErr w:type="spellEnd"/>
      <w:r w:rsidRPr="00947471">
        <w:t xml:space="preserve"> om, bruk av automatise</w:t>
      </w:r>
      <w:r w:rsidRPr="00947471">
        <w:t xml:space="preserve">rte </w:t>
      </w:r>
      <w:proofErr w:type="spellStart"/>
      <w:r w:rsidRPr="00947471">
        <w:t>avgjørelser</w:t>
      </w:r>
      <w:proofErr w:type="spellEnd"/>
      <w:r w:rsidRPr="00947471">
        <w:t xml:space="preserve">, registerføring og tilgang til </w:t>
      </w:r>
      <w:proofErr w:type="spellStart"/>
      <w:r w:rsidRPr="00947471">
        <w:t>registre</w:t>
      </w:r>
      <w:proofErr w:type="spellEnd"/>
      <w:r w:rsidRPr="00947471">
        <w:t>.</w:t>
      </w:r>
    </w:p>
    <w:p w14:paraId="1BAF494A" w14:textId="77777777" w:rsidR="00147909" w:rsidRPr="00947471" w:rsidRDefault="00147909" w:rsidP="00947471">
      <w:r w:rsidRPr="00947471">
        <w:rPr>
          <w:rStyle w:val="kursiv"/>
        </w:rPr>
        <w:t>Datatilsynet</w:t>
      </w:r>
      <w:r w:rsidRPr="00947471">
        <w:t xml:space="preserve"> minner om plikta til å vurdere personvernkonsekvensar og til førehandsdrøfting etter personvernforordninga artikkel 35 og 36 før iverksetjing.</w:t>
      </w:r>
    </w:p>
    <w:p w14:paraId="2E9B53B5" w14:textId="77777777" w:rsidR="00147909" w:rsidRPr="00947471" w:rsidRDefault="00147909" w:rsidP="00947471">
      <w:pPr>
        <w:pStyle w:val="Overskrift2"/>
      </w:pPr>
      <w:r w:rsidRPr="00947471">
        <w:t>Departementet si vurdering</w:t>
      </w:r>
    </w:p>
    <w:p w14:paraId="17E70698" w14:textId="77777777" w:rsidR="00147909" w:rsidRPr="00947471" w:rsidRDefault="00147909" w:rsidP="00947471">
      <w:r w:rsidRPr="00947471">
        <w:t>Automatisert sakshandsaming er eit viktig verktøy for å effektivisere våpenforvaltinga og gje publikum betre tenester. Med heilautomatisert sakshandsaming vil ein trenge færre ressursar til å handsame søknader. Manuell handsaming vil då berre vere naudsynt</w:t>
      </w:r>
      <w:r w:rsidRPr="00947471">
        <w:t xml:space="preserve"> for avgjerder som ikkje kan treffast med automatisert handsaming, og for avgjerder som vert klaga på etter avslag eller når den som avgjerda rettar seg mot, krev det. Personellressursar kan i staden verte brukte til saker og oppgåver som ikkje kan automat</w:t>
      </w:r>
      <w:r w:rsidRPr="00947471">
        <w:t>iserast.</w:t>
      </w:r>
    </w:p>
    <w:p w14:paraId="14F4C5C5" w14:textId="77777777" w:rsidR="00147909" w:rsidRPr="00947471" w:rsidRDefault="00147909" w:rsidP="00947471">
      <w:r w:rsidRPr="00947471">
        <w:t>Heilautomatiserte avgjerder vil samstundes kunne fremje likebehandling og motverke at det veks fram ulik praksis i politidistrikta. I dei sakene der ein kan nytte heilautomatisert handsaming, kan avgjerder treffast ut frå like kriterium nærast uta</w:t>
      </w:r>
      <w:r w:rsidRPr="00947471">
        <w:t>n ventetid. Faktorar som total saksmengd og ressurssituasjonen vil ikkje påverke sakshandsamingstida i desse sakene.</w:t>
      </w:r>
    </w:p>
    <w:p w14:paraId="0D53D429" w14:textId="77777777" w:rsidR="00147909" w:rsidRPr="00947471" w:rsidRDefault="00147909" w:rsidP="00947471">
      <w:r w:rsidRPr="00947471">
        <w:t>Forslaget om ein heimel for heilautomatisert sakshandsaming i våpensaker har fått brei støtte i høyringa. Departementet legg difor fram for</w:t>
      </w:r>
      <w:r w:rsidRPr="00947471">
        <w:t xml:space="preserve">slag om ein heimel i våpenlova § 38 nytt andre ledd til å treffe heilautomatiserte avgjerder etter lova, saman med ein heimel i § 41 nr. 32 som opnar for å gje utfyllande reglar i forskrift. Føremålet er å heimle reglar for heilautomatisert sakshandsaming </w:t>
      </w:r>
      <w:r w:rsidRPr="00947471">
        <w:t>som krevst for handsaming av personopplysingar etter personvernforordninga artikkel 22 mfl. Fleire forvaltingsorgan har allereie liknande heimlar til å treffe heilautomatiserte avgjerder, sjå til dømes NAV-lova § 4 a, statsborgarlova § 29 a og folkeregiste</w:t>
      </w:r>
      <w:r w:rsidRPr="00947471">
        <w:t>rlova § 9-4.</w:t>
      </w:r>
    </w:p>
    <w:p w14:paraId="63FEE835" w14:textId="77777777" w:rsidR="00147909" w:rsidRPr="00947471" w:rsidRDefault="00147909" w:rsidP="00947471">
      <w:r w:rsidRPr="00947471">
        <w:lastRenderedPageBreak/>
        <w:t>Forslaget gjev politiet heimel til å bruke heilautomatisert handsaming til å treffe enkeltvedtak om å tildele, nekte og kalle tilbake løyve eller godkjenningar i tillegg til andre vedtak eller prosessleiande avgjerder som er omfatta av personv</w:t>
      </w:r>
      <w:r w:rsidRPr="00947471">
        <w:t>ernforordninga artikkel 22 nr. 1, jf. unnataket i nr. 2 bokstav b. Kompetansen gjeld berre når avgjerda er eigna for heilautomatisert handsaming og handsaminga elles er foreinleg med reglane som gjeld for sakshandsaminga. Krava inneber at ikkje alle avgjer</w:t>
      </w:r>
      <w:r w:rsidRPr="00947471">
        <w:t>der i saker etter våpenlova vil kunne heilautomatiserast. Departementet vurderer at forslaget samla sett vernar den registrerte sine rettar, fridomar og rettkomne interesser, jf. krava i artikkel 22 nr. 2 bokstav b og nr. 4 i personvernforordninga.</w:t>
      </w:r>
    </w:p>
    <w:p w14:paraId="451F25C0" w14:textId="77777777" w:rsidR="00147909" w:rsidRPr="00947471" w:rsidRDefault="00147909" w:rsidP="00947471">
      <w:r w:rsidRPr="00947471">
        <w:t>Kva avg</w:t>
      </w:r>
      <w:r w:rsidRPr="00947471">
        <w:t xml:space="preserve">jerder som kan </w:t>
      </w:r>
      <w:proofErr w:type="spellStart"/>
      <w:r w:rsidRPr="00947471">
        <w:t>treffast</w:t>
      </w:r>
      <w:proofErr w:type="spellEnd"/>
      <w:r w:rsidRPr="00947471">
        <w:t xml:space="preserve"> </w:t>
      </w:r>
      <w:proofErr w:type="spellStart"/>
      <w:r w:rsidRPr="00947471">
        <w:t>åleine</w:t>
      </w:r>
      <w:proofErr w:type="spellEnd"/>
      <w:r w:rsidRPr="00947471">
        <w:t xml:space="preserve"> med heilautomatisert handsaming av </w:t>
      </w:r>
      <w:proofErr w:type="spellStart"/>
      <w:r w:rsidRPr="00947471">
        <w:t>personopplysingar</w:t>
      </w:r>
      <w:proofErr w:type="spellEnd"/>
      <w:r w:rsidRPr="00947471">
        <w:t xml:space="preserve">, må </w:t>
      </w:r>
      <w:proofErr w:type="spellStart"/>
      <w:r w:rsidRPr="00947471">
        <w:t>vurderast</w:t>
      </w:r>
      <w:proofErr w:type="spellEnd"/>
      <w:r w:rsidRPr="00947471">
        <w:t xml:space="preserve"> for den aktuelle sakstypen. Heilautomatisert handsaming er etter departementet </w:t>
      </w:r>
      <w:proofErr w:type="spellStart"/>
      <w:r w:rsidRPr="00947471">
        <w:t>si</w:t>
      </w:r>
      <w:proofErr w:type="spellEnd"/>
      <w:r w:rsidRPr="00947471">
        <w:t xml:space="preserve"> vurdering </w:t>
      </w:r>
      <w:proofErr w:type="spellStart"/>
      <w:r w:rsidRPr="00947471">
        <w:t>særleg</w:t>
      </w:r>
      <w:proofErr w:type="spellEnd"/>
      <w:r w:rsidRPr="00947471">
        <w:t xml:space="preserve"> aktuelt for å </w:t>
      </w:r>
      <w:proofErr w:type="spellStart"/>
      <w:r w:rsidRPr="00947471">
        <w:t>avgjere</w:t>
      </w:r>
      <w:proofErr w:type="spellEnd"/>
      <w:r w:rsidRPr="00947471">
        <w:t xml:space="preserve"> søknader om løyve eller </w:t>
      </w:r>
      <w:proofErr w:type="spellStart"/>
      <w:r w:rsidRPr="00947471">
        <w:t>godkjenningar</w:t>
      </w:r>
      <w:proofErr w:type="spellEnd"/>
      <w:r w:rsidRPr="00947471">
        <w:t xml:space="preserve">, sjå også omtalen i punkt 4.2. Tilbakekall av løyve eller </w:t>
      </w:r>
      <w:proofErr w:type="spellStart"/>
      <w:r w:rsidRPr="00947471">
        <w:t>godkjenningar</w:t>
      </w:r>
      <w:proofErr w:type="spellEnd"/>
      <w:r w:rsidRPr="00947471">
        <w:t xml:space="preserve"> krev som regel at </w:t>
      </w:r>
      <w:proofErr w:type="spellStart"/>
      <w:r w:rsidRPr="00947471">
        <w:t>ein</w:t>
      </w:r>
      <w:proofErr w:type="spellEnd"/>
      <w:r w:rsidRPr="00947471">
        <w:t xml:space="preserve"> </w:t>
      </w:r>
      <w:proofErr w:type="spellStart"/>
      <w:r w:rsidRPr="00947471">
        <w:t>sakshandsamar</w:t>
      </w:r>
      <w:proofErr w:type="spellEnd"/>
      <w:r w:rsidRPr="00947471">
        <w:t xml:space="preserve"> </w:t>
      </w:r>
      <w:proofErr w:type="spellStart"/>
      <w:r w:rsidRPr="00947471">
        <w:t>gjer</w:t>
      </w:r>
      <w:proofErr w:type="spellEnd"/>
      <w:r w:rsidRPr="00947471">
        <w:t xml:space="preserve"> ei konkret vurdering, </w:t>
      </w:r>
      <w:proofErr w:type="spellStart"/>
      <w:r w:rsidRPr="00947471">
        <w:t>noko</w:t>
      </w:r>
      <w:proofErr w:type="spellEnd"/>
      <w:r w:rsidRPr="00947471">
        <w:t xml:space="preserve"> som </w:t>
      </w:r>
      <w:proofErr w:type="spellStart"/>
      <w:r w:rsidRPr="00947471">
        <w:t>inneber</w:t>
      </w:r>
      <w:proofErr w:type="spellEnd"/>
      <w:r w:rsidRPr="00947471">
        <w:t xml:space="preserve"> at heilautomatisert handsaming då vil </w:t>
      </w:r>
      <w:proofErr w:type="spellStart"/>
      <w:r w:rsidRPr="00947471">
        <w:t>vere</w:t>
      </w:r>
      <w:proofErr w:type="spellEnd"/>
      <w:r w:rsidRPr="00947471">
        <w:t xml:space="preserve"> utelukka. Som framheva av </w:t>
      </w:r>
      <w:r w:rsidRPr="00947471">
        <w:rPr>
          <w:rStyle w:val="kursiv"/>
        </w:rPr>
        <w:t>Politidirektoratet</w:t>
      </w:r>
      <w:r w:rsidRPr="00947471">
        <w:t xml:space="preserve"> og </w:t>
      </w:r>
      <w:r w:rsidRPr="00947471">
        <w:rPr>
          <w:rStyle w:val="kursiv"/>
        </w:rPr>
        <w:t>Sør-Vest pol</w:t>
      </w:r>
      <w:r w:rsidRPr="00947471">
        <w:rPr>
          <w:rStyle w:val="kursiv"/>
        </w:rPr>
        <w:t>itidistrikt</w:t>
      </w:r>
      <w:r w:rsidRPr="00947471">
        <w:t xml:space="preserve"> vil ei avgjerd om tilbakekall av løyve eller </w:t>
      </w:r>
      <w:proofErr w:type="spellStart"/>
      <w:r w:rsidRPr="00947471">
        <w:t>godkjenningar</w:t>
      </w:r>
      <w:proofErr w:type="spellEnd"/>
      <w:r w:rsidRPr="00947471">
        <w:t xml:space="preserve"> </w:t>
      </w:r>
      <w:proofErr w:type="spellStart"/>
      <w:r w:rsidRPr="00947471">
        <w:t>sjeldan</w:t>
      </w:r>
      <w:proofErr w:type="spellEnd"/>
      <w:r w:rsidRPr="00947471">
        <w:t xml:space="preserve"> </w:t>
      </w:r>
      <w:proofErr w:type="spellStart"/>
      <w:r w:rsidRPr="00947471">
        <w:t>vere</w:t>
      </w:r>
      <w:proofErr w:type="spellEnd"/>
      <w:r w:rsidRPr="00947471">
        <w:t xml:space="preserve"> tvillaus.</w:t>
      </w:r>
    </w:p>
    <w:p w14:paraId="56F81130" w14:textId="77777777" w:rsidR="00147909" w:rsidRPr="00947471" w:rsidRDefault="00147909" w:rsidP="00947471">
      <w:r w:rsidRPr="00947471">
        <w:t xml:space="preserve">Føresegnene i </w:t>
      </w:r>
      <w:proofErr w:type="spellStart"/>
      <w:r w:rsidRPr="00947471">
        <w:t>forvaltingslova</w:t>
      </w:r>
      <w:proofErr w:type="spellEnd"/>
      <w:r w:rsidRPr="00947471">
        <w:t xml:space="preserve"> og personvernforordninga gjeld for våpenforvaltinga også når handsaminga er heilautomatisert. Etter departementet sitt syn </w:t>
      </w:r>
      <w:proofErr w:type="spellStart"/>
      <w:r w:rsidRPr="00947471">
        <w:t>tryggar</w:t>
      </w:r>
      <w:proofErr w:type="spellEnd"/>
      <w:r w:rsidRPr="00947471">
        <w:t xml:space="preserve"> </w:t>
      </w:r>
      <w:proofErr w:type="spellStart"/>
      <w:r w:rsidRPr="00947471">
        <w:t>d</w:t>
      </w:r>
      <w:r w:rsidRPr="00947471">
        <w:t>ei</w:t>
      </w:r>
      <w:proofErr w:type="spellEnd"/>
      <w:r w:rsidRPr="00947471">
        <w:t xml:space="preserve"> </w:t>
      </w:r>
      <w:proofErr w:type="spellStart"/>
      <w:r w:rsidRPr="00947471">
        <w:t>alminnelege</w:t>
      </w:r>
      <w:proofErr w:type="spellEnd"/>
      <w:r w:rsidRPr="00947471">
        <w:t xml:space="preserve"> </w:t>
      </w:r>
      <w:proofErr w:type="spellStart"/>
      <w:r w:rsidRPr="00947471">
        <w:t>reglane</w:t>
      </w:r>
      <w:proofErr w:type="spellEnd"/>
      <w:r w:rsidRPr="00947471">
        <w:t xml:space="preserve"> parten sin rett til </w:t>
      </w:r>
      <w:proofErr w:type="spellStart"/>
      <w:r w:rsidRPr="00947471">
        <w:t>menneskeleg</w:t>
      </w:r>
      <w:proofErr w:type="spellEnd"/>
      <w:r w:rsidRPr="00947471">
        <w:t xml:space="preserve"> inngripen, til å </w:t>
      </w:r>
      <w:proofErr w:type="spellStart"/>
      <w:r w:rsidRPr="00947471">
        <w:t>uttrykkje</w:t>
      </w:r>
      <w:proofErr w:type="spellEnd"/>
      <w:r w:rsidRPr="00947471">
        <w:t xml:space="preserve"> sine synspunkt, til å protestere mot avgjerda og til å få ei forklaring i </w:t>
      </w:r>
      <w:proofErr w:type="spellStart"/>
      <w:r w:rsidRPr="00947471">
        <w:t>dei</w:t>
      </w:r>
      <w:proofErr w:type="spellEnd"/>
      <w:r w:rsidRPr="00947471">
        <w:t xml:space="preserve"> avgjerdene som kan </w:t>
      </w:r>
      <w:proofErr w:type="spellStart"/>
      <w:r w:rsidRPr="00947471">
        <w:t>heilautomatiserast</w:t>
      </w:r>
      <w:proofErr w:type="spellEnd"/>
      <w:r w:rsidRPr="00947471">
        <w:t xml:space="preserve">. For avgjerder som </w:t>
      </w:r>
      <w:proofErr w:type="spellStart"/>
      <w:r w:rsidRPr="00947471">
        <w:t>ikkje</w:t>
      </w:r>
      <w:proofErr w:type="spellEnd"/>
      <w:r w:rsidRPr="00947471">
        <w:t xml:space="preserve"> kan </w:t>
      </w:r>
      <w:proofErr w:type="spellStart"/>
      <w:r w:rsidRPr="00947471">
        <w:t>klagast</w:t>
      </w:r>
      <w:proofErr w:type="spellEnd"/>
      <w:r w:rsidRPr="00947471">
        <w:t xml:space="preserve"> på, vert </w:t>
      </w:r>
      <w:proofErr w:type="spellStart"/>
      <w:r w:rsidRPr="00947471">
        <w:t>rettane</w:t>
      </w:r>
      <w:proofErr w:type="spellEnd"/>
      <w:r w:rsidRPr="00947471">
        <w:t xml:space="preserve"> tryg</w:t>
      </w:r>
      <w:r w:rsidRPr="00947471">
        <w:t xml:space="preserve">ga ved at det vert innført </w:t>
      </w:r>
      <w:proofErr w:type="spellStart"/>
      <w:r w:rsidRPr="00947471">
        <w:t>ein</w:t>
      </w:r>
      <w:proofErr w:type="spellEnd"/>
      <w:r w:rsidRPr="00947471">
        <w:t xml:space="preserve"> rett til manuell overprøving når den som avgjerda </w:t>
      </w:r>
      <w:proofErr w:type="spellStart"/>
      <w:r w:rsidRPr="00947471">
        <w:t>rettar</w:t>
      </w:r>
      <w:proofErr w:type="spellEnd"/>
      <w:r w:rsidRPr="00947471">
        <w:t xml:space="preserve"> seg mot, krev det. Departementet viser til at heilautomatisert handsaming vil </w:t>
      </w:r>
      <w:proofErr w:type="spellStart"/>
      <w:r w:rsidRPr="00947471">
        <w:t>vere</w:t>
      </w:r>
      <w:proofErr w:type="spellEnd"/>
      <w:r w:rsidRPr="00947471">
        <w:t xml:space="preserve"> utelukka om </w:t>
      </w:r>
      <w:proofErr w:type="spellStart"/>
      <w:r w:rsidRPr="00947471">
        <w:t>desse</w:t>
      </w:r>
      <w:proofErr w:type="spellEnd"/>
      <w:r w:rsidRPr="00947471">
        <w:t xml:space="preserve"> føresegnene </w:t>
      </w:r>
      <w:proofErr w:type="spellStart"/>
      <w:r w:rsidRPr="00947471">
        <w:t>ikkje</w:t>
      </w:r>
      <w:proofErr w:type="spellEnd"/>
      <w:r w:rsidRPr="00947471">
        <w:t xml:space="preserve"> kan </w:t>
      </w:r>
      <w:proofErr w:type="spellStart"/>
      <w:r w:rsidRPr="00947471">
        <w:t>følgjast</w:t>
      </w:r>
      <w:proofErr w:type="spellEnd"/>
      <w:r w:rsidRPr="00947471">
        <w:t xml:space="preserve">. Som framheva av </w:t>
      </w:r>
      <w:r w:rsidRPr="00947471">
        <w:rPr>
          <w:rStyle w:val="kursiv"/>
        </w:rPr>
        <w:t>Datatilsynet</w:t>
      </w:r>
      <w:r w:rsidRPr="00947471">
        <w:t xml:space="preserve"> er </w:t>
      </w:r>
      <w:proofErr w:type="spellStart"/>
      <w:r w:rsidRPr="00947471">
        <w:t>ope</w:t>
      </w:r>
      <w:r w:rsidRPr="00947471">
        <w:t>nheit</w:t>
      </w:r>
      <w:proofErr w:type="spellEnd"/>
      <w:r w:rsidRPr="00947471">
        <w:t xml:space="preserve"> viktig for rettstryggleiken og tilliten til ny teknologi.</w:t>
      </w:r>
    </w:p>
    <w:p w14:paraId="05B8417F" w14:textId="77777777" w:rsidR="00147909" w:rsidRPr="00947471" w:rsidRDefault="00147909" w:rsidP="00947471">
      <w:r w:rsidRPr="00947471">
        <w:t>Heilautomatisert sakshandsaming inneber nokre særlege utfordringar. Rutinar tilpassa bruk av heilautomatiserte avgjerder er difor ein føresetnad for å trygge krava for sakshandsaminga og dei s</w:t>
      </w:r>
      <w:r w:rsidRPr="00947471">
        <w:t>ærlege krava som vert stilte for automatisert sakshandsaming. Manuell kontroll ved handsaminga av klagar vil kunne bidra til å oppdage moglege feil og redusere risikoen for at avgjerder som er gjort åleine på grunnlag av automatisert handsaming, får utslag</w:t>
      </w:r>
      <w:r w:rsidRPr="00947471">
        <w:t xml:space="preserve"> som ikkje er tilsikta. Jamleg kontroll med automatiserte system for sakshandsaming og avgjerdene som vert trefte, vil bidra til å trygge at handsaminga er forsvarleg, og til å sikre rettane til den registrerte. Omfanget og innhaldet av kontrollen må tilpa</w:t>
      </w:r>
      <w:r w:rsidRPr="00947471">
        <w:t>ssast avgjerda i den aktuelle sakstypen.</w:t>
      </w:r>
    </w:p>
    <w:p w14:paraId="08B55D90" w14:textId="77777777" w:rsidR="00147909" w:rsidRPr="00947471" w:rsidRDefault="00147909" w:rsidP="00947471">
      <w:r w:rsidRPr="00947471">
        <w:t>Departementet vil understreke at forslaget ikkje inneber at politiet ved automatisert handsaming får tilgang til fleire register enn ved manuell handsaming av saker. Reglar om handsaming av opplysingar går elles fra</w:t>
      </w:r>
      <w:r w:rsidRPr="00947471">
        <w:t>m av andre føresegner i lovgjevinga. Den nye forskriftsheimelen opnar som nemnt for å gje nærare reglar om bruk av heilautomatiserte avgjerder. Tilføyinga i våpenlova § 41 nr. 32 supplerer også forskriftsheimelen i nr. 30.</w:t>
      </w:r>
    </w:p>
    <w:p w14:paraId="30D3082C" w14:textId="77777777" w:rsidR="00147909" w:rsidRPr="00947471" w:rsidRDefault="00147909" w:rsidP="00947471">
      <w:pPr>
        <w:pStyle w:val="Overskrift1"/>
      </w:pPr>
      <w:r w:rsidRPr="00947471">
        <w:lastRenderedPageBreak/>
        <w:t>Endra heimel for gebyr fo</w:t>
      </w:r>
      <w:r w:rsidRPr="00947471">
        <w:t>r løyve og godkjenningar</w:t>
      </w:r>
    </w:p>
    <w:p w14:paraId="2AED55EE" w14:textId="77777777" w:rsidR="00147909" w:rsidRPr="00947471" w:rsidRDefault="00147909" w:rsidP="00947471">
      <w:pPr>
        <w:pStyle w:val="Overskrift2"/>
      </w:pPr>
      <w:r w:rsidRPr="00947471">
        <w:t>Våpenlova § 37</w:t>
      </w:r>
    </w:p>
    <w:p w14:paraId="6E064C0C" w14:textId="77777777" w:rsidR="00147909" w:rsidRPr="00947471" w:rsidRDefault="00147909" w:rsidP="00947471">
      <w:r w:rsidRPr="00947471">
        <w:t>Våpenlova § 37 har reglar om gebyr og utgifter for løyve og godkjenningar som er gjevne i medhald av lova. Første punktum fastset at politiet kan krevje gebyr «for å dekke våp</w:t>
      </w:r>
      <w:r w:rsidRPr="00947471">
        <w:t>enforvaltinga sine utgifter til å utferde løyve eller godkjenningar som er gjevne i eller i medhald av denne lova». Andre punktum fastset at gebyret også kan omfatte «naudsynte utgifter til sakkunnig bistand når sakshandsaminga krev særskild fagdugleik».</w:t>
      </w:r>
    </w:p>
    <w:p w14:paraId="02A0583B" w14:textId="77777777" w:rsidR="00147909" w:rsidRPr="00947471" w:rsidRDefault="00147909" w:rsidP="00947471">
      <w:r w:rsidRPr="00947471">
        <w:t>E</w:t>
      </w:r>
      <w:r w:rsidRPr="00947471">
        <w:t>tter ordlyden i første punktum er gebyrheimelen knytt til å «utferde» løyve eller godkjenningar. Berre søknader som vert innvilga, ikkje dei som vert avslått, resulterer i at politiet utferdar eit løyve eller anna tillating. Det kan såleis ikkje krevjast g</w:t>
      </w:r>
      <w:r w:rsidRPr="00947471">
        <w:t>ebyr for søknader som vert avslått.</w:t>
      </w:r>
    </w:p>
    <w:p w14:paraId="5C658A40" w14:textId="77777777" w:rsidR="00147909" w:rsidRPr="00947471" w:rsidRDefault="00147909" w:rsidP="00947471">
      <w:r w:rsidRPr="00947471">
        <w:t>Våpenlova krev løyve eller godkjenning for dei fleste former for omgang med løyvepliktige skytevåpen, våpendelar og ammunisjon. I merknaden til føresegna er det presisert at gebyr kan krevjast for utferding av alle typar</w:t>
      </w:r>
      <w:r w:rsidRPr="00947471">
        <w:t xml:space="preserve"> løyve eller godkjenningar etter lova, jf. </w:t>
      </w:r>
      <w:proofErr w:type="spellStart"/>
      <w:r w:rsidRPr="00947471">
        <w:t>Prop</w:t>
      </w:r>
      <w:proofErr w:type="spellEnd"/>
      <w:r w:rsidRPr="00947471">
        <w:t>. 165 L (2016–2017) side 90.</w:t>
      </w:r>
    </w:p>
    <w:p w14:paraId="3E75A9A5" w14:textId="77777777" w:rsidR="00147909" w:rsidRPr="00947471" w:rsidRDefault="00147909" w:rsidP="00947471">
      <w:r w:rsidRPr="00947471">
        <w:t>Nærare føresegner om gebyr er gjevne i forskrift i medhald av våpenlova § 41 nr. 31. Våpenforskrifta § 12-2 fastset kva løyve og godkjenningar som er gebyrbelagde, medan § 12-3 ang</w:t>
      </w:r>
      <w:r w:rsidRPr="00947471">
        <w:t>jev når det ikkje skal krevjast gebyr for utferding av løyve.</w:t>
      </w:r>
    </w:p>
    <w:p w14:paraId="42F9FB1A" w14:textId="77777777" w:rsidR="00147909" w:rsidRPr="00947471" w:rsidRDefault="00147909" w:rsidP="00947471">
      <w:pPr>
        <w:pStyle w:val="Overskrift2"/>
      </w:pPr>
      <w:r w:rsidRPr="00947471">
        <w:t>Statlege retningslinjer for gebyr- og avgiftsfinansiering</w:t>
      </w:r>
    </w:p>
    <w:p w14:paraId="0B22FE53" w14:textId="77777777" w:rsidR="00147909" w:rsidRPr="00947471" w:rsidRDefault="00147909" w:rsidP="00947471">
      <w:r w:rsidRPr="00947471">
        <w:t>Utgiftene til det offentlege vert normalt finansierte ved løy</w:t>
      </w:r>
      <w:r w:rsidRPr="00947471">
        <w:t>vingar over statsbudsjettet. Dekning av utgifter til tenesteproduksjon og utøving av myndigheit krev heimel i lov.</w:t>
      </w:r>
    </w:p>
    <w:p w14:paraId="58835C84" w14:textId="5E080626" w:rsidR="00147909" w:rsidRPr="00947471" w:rsidRDefault="00147909" w:rsidP="00947471">
      <w:r w:rsidRPr="00947471">
        <w:t xml:space="preserve">Finansdepartementet har gjeve føringar for fastsetjing av gebyr for offentlege tenester i sitt rundskriv om statleg gebyr- og </w:t>
      </w:r>
      <w:proofErr w:type="spellStart"/>
      <w:r w:rsidRPr="00947471">
        <w:t>avgiftsfinansie</w:t>
      </w:r>
      <w:r w:rsidRPr="00947471">
        <w:t>ring</w:t>
      </w:r>
      <w:proofErr w:type="spellEnd"/>
      <w:r w:rsidRPr="00947471">
        <w:t xml:space="preserve"> (R</w:t>
      </w:r>
      <w:r w:rsidR="00947471">
        <w:t>-</w:t>
      </w:r>
      <w:r w:rsidRPr="00947471">
        <w:t>112/15). Rundskrivet gjeld for alle gebyr og sektoravgifter som inngår i finansieringa av statleg fastsette tenester, som til dømes løyve, registreringar, kontroll, tilsyn og rettsprosessar. Hovudregelen er at gebyret fullt ut skal dekke, men ikkje</w:t>
      </w:r>
      <w:r w:rsidRPr="00947471">
        <w:t xml:space="preserve"> overstige, kostnadene ved å produsere og levere tenesta basert på kostnadseffektiv drift, jf. rundskrivet punkt 3.2.2 nr. 2.</w:t>
      </w:r>
    </w:p>
    <w:p w14:paraId="42810DCB" w14:textId="77777777" w:rsidR="00147909" w:rsidRPr="00947471" w:rsidRDefault="00147909" w:rsidP="00947471">
      <w:r w:rsidRPr="00947471">
        <w:t xml:space="preserve">Gebyret må som nemnt ha heimel i lov, medan utfyllande føresegner kan gis i forskrift. Det går fram av rundskrivet at lovheimelen </w:t>
      </w:r>
      <w:r w:rsidRPr="00947471">
        <w:t>bør fastsetje kva teneste det kan krevjast gebyr for, kven som kan fastsetje og endre satsane, inntektskrav til ordninga og korleis inntektene skal brukast. Loven bør også innehalde fullmakter til å gje utfyllande føresegner i forskrift om kva som er gjens</w:t>
      </w:r>
      <w:r w:rsidRPr="00947471">
        <w:t>tand for betalingsplikta og kva som er berekningsgrunnlaget, og kven som er ansvarleg for regelverk, innkreving og kontroll, jf. rundskrivet punkt 3.1.1 nr. 3.</w:t>
      </w:r>
    </w:p>
    <w:p w14:paraId="6BFAF66A" w14:textId="77777777" w:rsidR="00147909" w:rsidRPr="00947471" w:rsidRDefault="00147909" w:rsidP="00947471">
      <w:pPr>
        <w:pStyle w:val="Overskrift2"/>
      </w:pPr>
      <w:r w:rsidRPr="00947471">
        <w:t>Forslaget i høyringsnotatet</w:t>
      </w:r>
    </w:p>
    <w:p w14:paraId="15CC4043" w14:textId="77777777" w:rsidR="00147909" w:rsidRPr="00947471" w:rsidRDefault="00147909" w:rsidP="00947471">
      <w:r w:rsidRPr="00947471">
        <w:t>I høyringsnotatet foreslo departementet å endre våpenlova § </w:t>
      </w:r>
      <w:r w:rsidRPr="00947471">
        <w:t xml:space="preserve">37 første punktum slik at gebyr skulle kunne krevjast for å dekke utgiftene som våpenforvaltinga har til handsaming av </w:t>
      </w:r>
      <w:r w:rsidRPr="00947471">
        <w:lastRenderedPageBreak/>
        <w:t xml:space="preserve">søknader om og kontroll av løyve eller godkjenningar etter lova. Føremålet var å gje ein gebyrheimel tilpassa ei digital våpenforvalting </w:t>
      </w:r>
      <w:r w:rsidRPr="00947471">
        <w:t>som reflekterer dei ressursane som politiet faktisk bruker til handsaming av løyve og godkjenningar.</w:t>
      </w:r>
    </w:p>
    <w:p w14:paraId="57CA18A4" w14:textId="77777777" w:rsidR="00147909" w:rsidRPr="00947471" w:rsidRDefault="00147909" w:rsidP="00947471">
      <w:r w:rsidRPr="00947471">
        <w:t>Lovforslaget opna for å krevje gebyr allereie for søknaden om løyve eller godkjenning. Om søknaden vart innvilga eller avslåt</w:t>
      </w:r>
      <w:r w:rsidRPr="00947471">
        <w:t>t, skulle ikkje lenger avgjere høvet til å krevje gebyr. Forslaget la opp til at gebyret som krevst ved innsending av søknad, også skulle kunne dekke kostnadene som våpenforvaltinga har til jamleg kontroll med løyve eller godkjenningar. Departementet viste</w:t>
      </w:r>
      <w:r w:rsidRPr="00947471">
        <w:t xml:space="preserve"> til at automatiseringa påverkar kva slags kostnader våpenforvaltinga vil innebere framover, og til at krava til kontroll har vorte strengare dei siste åra.</w:t>
      </w:r>
    </w:p>
    <w:p w14:paraId="7F201E4C" w14:textId="77777777" w:rsidR="00147909" w:rsidRPr="00947471" w:rsidRDefault="00147909" w:rsidP="00947471">
      <w:r w:rsidRPr="00947471">
        <w:t xml:space="preserve">Departementet uttalte at Politidirektoratet skulle utvikle ein ny gebyrmodell ut frå gebyrheimelen </w:t>
      </w:r>
      <w:r w:rsidRPr="00947471">
        <w:t>i tråd med føringane i Finansdepartementet sitt rundskriv (R-112/15). Departementet la opp til at gebyrsatsane ville verte fastsette i budsjettprosessen når alle kostnadene var berekna, og til at utfyllande føresegner ville verte gjevne i våpenforskrifta.</w:t>
      </w:r>
    </w:p>
    <w:p w14:paraId="0E3737D5" w14:textId="77777777" w:rsidR="00147909" w:rsidRPr="00947471" w:rsidRDefault="00147909" w:rsidP="00947471">
      <w:pPr>
        <w:pStyle w:val="Overskrift2"/>
      </w:pPr>
      <w:r w:rsidRPr="00947471">
        <w:t>Høyringsinstansane sitt syn</w:t>
      </w:r>
    </w:p>
    <w:p w14:paraId="7765A158" w14:textId="77777777" w:rsidR="00147909" w:rsidRPr="00947471" w:rsidRDefault="00147909" w:rsidP="00947471">
      <w:r w:rsidRPr="00947471">
        <w:t xml:space="preserve">Dei fleste høyringsinstansane som har uttalt seg, har ikkje innvendingar mot forslaget om at det skal kunne krevjast gebyr for søknader som vert avslått. Dette gjeld instansar som </w:t>
      </w:r>
      <w:r w:rsidRPr="00947471">
        <w:rPr>
          <w:rStyle w:val="kursiv"/>
        </w:rPr>
        <w:t>Politidirektoratet</w:t>
      </w:r>
      <w:r w:rsidRPr="00947471">
        <w:t xml:space="preserve">, </w:t>
      </w:r>
      <w:r w:rsidRPr="00947471">
        <w:rPr>
          <w:rStyle w:val="kursiv"/>
        </w:rPr>
        <w:t>Dynamisk Sportsskyti</w:t>
      </w:r>
      <w:r w:rsidRPr="00947471">
        <w:rPr>
          <w:rStyle w:val="kursiv"/>
        </w:rPr>
        <w:t>ng Norge</w:t>
      </w:r>
      <w:r w:rsidRPr="00947471">
        <w:t xml:space="preserve"> og </w:t>
      </w:r>
      <w:r w:rsidRPr="00947471">
        <w:rPr>
          <w:rStyle w:val="kursiv"/>
        </w:rPr>
        <w:t>Norges Jeger- og Fiskerforbund</w:t>
      </w:r>
      <w:r w:rsidRPr="00947471">
        <w:t>.</w:t>
      </w:r>
    </w:p>
    <w:p w14:paraId="10EBAB4D" w14:textId="77777777" w:rsidR="00147909" w:rsidRPr="00947471" w:rsidRDefault="00147909" w:rsidP="00947471">
      <w:r w:rsidRPr="00947471">
        <w:t xml:space="preserve">Nokre av høyringsinstansane har innvendingar, mellom anna </w:t>
      </w:r>
      <w:r w:rsidRPr="00947471">
        <w:rPr>
          <w:rStyle w:val="kursiv"/>
        </w:rPr>
        <w:t>Norsk Våpeneierforbund</w:t>
      </w:r>
      <w:r w:rsidRPr="00947471">
        <w:t xml:space="preserve"> og </w:t>
      </w:r>
      <w:proofErr w:type="spellStart"/>
      <w:r w:rsidRPr="00947471">
        <w:rPr>
          <w:rStyle w:val="kursiv"/>
        </w:rPr>
        <w:t>Schedsmoe</w:t>
      </w:r>
      <w:proofErr w:type="spellEnd"/>
      <w:r w:rsidRPr="00947471">
        <w:rPr>
          <w:rStyle w:val="kursiv"/>
        </w:rPr>
        <w:t xml:space="preserve"> </w:t>
      </w:r>
      <w:proofErr w:type="spellStart"/>
      <w:r w:rsidRPr="00947471">
        <w:rPr>
          <w:rStyle w:val="kursiv"/>
        </w:rPr>
        <w:t>Civile</w:t>
      </w:r>
      <w:proofErr w:type="spellEnd"/>
      <w:r w:rsidRPr="00947471">
        <w:rPr>
          <w:rStyle w:val="kursiv"/>
        </w:rPr>
        <w:t xml:space="preserve"> </w:t>
      </w:r>
      <w:proofErr w:type="spellStart"/>
      <w:r w:rsidRPr="00947471">
        <w:rPr>
          <w:rStyle w:val="kursiv"/>
        </w:rPr>
        <w:t>Skydeselskab</w:t>
      </w:r>
      <w:proofErr w:type="spellEnd"/>
      <w:r w:rsidRPr="00947471">
        <w:t xml:space="preserve">. </w:t>
      </w:r>
      <w:r w:rsidRPr="00947471">
        <w:rPr>
          <w:rStyle w:val="kursiv"/>
        </w:rPr>
        <w:t xml:space="preserve">Scandinavian Western </w:t>
      </w:r>
      <w:proofErr w:type="spellStart"/>
      <w:r w:rsidRPr="00947471">
        <w:rPr>
          <w:rStyle w:val="kursiv"/>
        </w:rPr>
        <w:t>Shooters</w:t>
      </w:r>
      <w:proofErr w:type="spellEnd"/>
      <w:r w:rsidRPr="00947471">
        <w:t xml:space="preserve"> viser til at det vil kunne redusere tilliten til våpenforvaltinga o</w:t>
      </w:r>
      <w:r w:rsidRPr="00947471">
        <w:t xml:space="preserve">g vere uheldig for framtidig samarbeid, dersom det vert økonomisk gunstig å avslå søknader. </w:t>
      </w:r>
    </w:p>
    <w:p w14:paraId="3C17660A" w14:textId="77777777" w:rsidR="00147909" w:rsidRPr="00947471" w:rsidRDefault="00147909" w:rsidP="00947471">
      <w:pPr>
        <w:rPr>
          <w:rStyle w:val="kursiv"/>
        </w:rPr>
      </w:pPr>
      <w:r w:rsidRPr="00947471">
        <w:rPr>
          <w:rStyle w:val="kursiv"/>
        </w:rPr>
        <w:t>Politidirektoratet</w:t>
      </w:r>
      <w:r w:rsidRPr="00947471">
        <w:t xml:space="preserve"> og politidistrikta som har uttalt seg støttar forslaget om at gebyret skal kunne dekke utgiftene som våpenforvaltinga har til handsaming av søkn</w:t>
      </w:r>
      <w:r w:rsidRPr="00947471">
        <w:t>ader og kontroll med løyve eller godkjenningar. Dei viser i hovudsak til at politiet har mange oppgåver innanfor våpenforvaltinga, og at dei lovpålagde kontrolloppgåvene er viktige for å førebyggje uønskte hendingar med våpen og fremje ein trygg våpenbruk.</w:t>
      </w:r>
      <w:r w:rsidRPr="00947471">
        <w:t xml:space="preserve"> Dei viser også til at politiet har ein tilsvarande gebyrheimel for pass og ID-kort.</w:t>
      </w:r>
    </w:p>
    <w:p w14:paraId="68B268E5" w14:textId="77777777" w:rsidR="00147909" w:rsidRPr="00947471" w:rsidRDefault="00147909" w:rsidP="00947471">
      <w:r w:rsidRPr="00947471">
        <w:t xml:space="preserve">Dei andre høyringsinstansane som har uttalt seg, har ulike innvendingar mot at andre utgifter enn handsaming av søknader skal kunne dekkast av gebyret. Det vert </w:t>
      </w:r>
      <w:proofErr w:type="spellStart"/>
      <w:r w:rsidRPr="00947471">
        <w:t>fremheva</w:t>
      </w:r>
      <w:proofErr w:type="spellEnd"/>
      <w:r w:rsidRPr="00947471">
        <w:t xml:space="preserve"> a</w:t>
      </w:r>
      <w:r w:rsidRPr="00947471">
        <w:t>t endringar i gebyrføresegnene må vera føreseielege for våpeneigarar. Det vert også framheva at digitaliseringa må kome publikum til gode og må speglast att i dei nye gebyrsatsane.</w:t>
      </w:r>
    </w:p>
    <w:p w14:paraId="1F6EFC2D" w14:textId="77777777" w:rsidR="00147909" w:rsidRPr="00947471" w:rsidRDefault="00147909" w:rsidP="00947471">
      <w:proofErr w:type="spellStart"/>
      <w:r w:rsidRPr="00947471">
        <w:t>Fleire</w:t>
      </w:r>
      <w:proofErr w:type="spellEnd"/>
      <w:r w:rsidRPr="00947471">
        <w:t xml:space="preserve"> </w:t>
      </w:r>
      <w:proofErr w:type="spellStart"/>
      <w:r w:rsidRPr="00947471">
        <w:t>trekkjer</w:t>
      </w:r>
      <w:proofErr w:type="spellEnd"/>
      <w:r w:rsidRPr="00947471">
        <w:t xml:space="preserve"> fram at kontroll med løyve og </w:t>
      </w:r>
      <w:proofErr w:type="spellStart"/>
      <w:r w:rsidRPr="00947471">
        <w:t>godkjenningar</w:t>
      </w:r>
      <w:proofErr w:type="spellEnd"/>
      <w:r w:rsidRPr="00947471">
        <w:t xml:space="preserve"> </w:t>
      </w:r>
      <w:proofErr w:type="spellStart"/>
      <w:r w:rsidRPr="00947471">
        <w:t>ikkje</w:t>
      </w:r>
      <w:proofErr w:type="spellEnd"/>
      <w:r w:rsidRPr="00947471">
        <w:t xml:space="preserve"> bør </w:t>
      </w:r>
      <w:proofErr w:type="spellStart"/>
      <w:r w:rsidRPr="00947471">
        <w:t>dekka</w:t>
      </w:r>
      <w:r w:rsidRPr="00947471">
        <w:t>st</w:t>
      </w:r>
      <w:proofErr w:type="spellEnd"/>
      <w:r w:rsidRPr="00947471">
        <w:t xml:space="preserve"> av gebyr. Blant </w:t>
      </w:r>
      <w:proofErr w:type="spellStart"/>
      <w:r w:rsidRPr="00947471">
        <w:t>desse</w:t>
      </w:r>
      <w:proofErr w:type="spellEnd"/>
      <w:r w:rsidRPr="00947471">
        <w:t xml:space="preserve"> er </w:t>
      </w:r>
      <w:r w:rsidRPr="00947471">
        <w:rPr>
          <w:rStyle w:val="kursiv"/>
        </w:rPr>
        <w:t>Norsk Våpeneierforbund</w:t>
      </w:r>
      <w:r w:rsidRPr="00947471">
        <w:t xml:space="preserve">, </w:t>
      </w:r>
      <w:r w:rsidRPr="00947471">
        <w:rPr>
          <w:rStyle w:val="kursiv"/>
        </w:rPr>
        <w:t>Dynamisk Sportsskyting Norge</w:t>
      </w:r>
      <w:r w:rsidRPr="00947471">
        <w:t xml:space="preserve">, </w:t>
      </w:r>
      <w:r w:rsidRPr="00947471">
        <w:rPr>
          <w:rStyle w:val="kursiv"/>
        </w:rPr>
        <w:t xml:space="preserve">Scandinavian Western </w:t>
      </w:r>
      <w:proofErr w:type="spellStart"/>
      <w:r w:rsidRPr="00947471">
        <w:rPr>
          <w:rStyle w:val="kursiv"/>
        </w:rPr>
        <w:t>Shooters</w:t>
      </w:r>
      <w:proofErr w:type="spellEnd"/>
      <w:r w:rsidRPr="00947471">
        <w:t xml:space="preserve">, </w:t>
      </w:r>
      <w:r w:rsidRPr="00947471">
        <w:rPr>
          <w:rStyle w:val="kursiv"/>
        </w:rPr>
        <w:t>Norsk Våpenhistorisk Selskap</w:t>
      </w:r>
      <w:r w:rsidRPr="00947471">
        <w:t xml:space="preserve"> og </w:t>
      </w:r>
      <w:proofErr w:type="spellStart"/>
      <w:r w:rsidRPr="00947471">
        <w:rPr>
          <w:rStyle w:val="kursiv"/>
        </w:rPr>
        <w:t>Schedsmoe</w:t>
      </w:r>
      <w:proofErr w:type="spellEnd"/>
      <w:r w:rsidRPr="00947471">
        <w:rPr>
          <w:rStyle w:val="kursiv"/>
        </w:rPr>
        <w:t xml:space="preserve"> </w:t>
      </w:r>
      <w:proofErr w:type="spellStart"/>
      <w:r w:rsidRPr="00947471">
        <w:rPr>
          <w:rStyle w:val="kursiv"/>
        </w:rPr>
        <w:t>Civile</w:t>
      </w:r>
      <w:proofErr w:type="spellEnd"/>
      <w:r w:rsidRPr="00947471">
        <w:rPr>
          <w:rStyle w:val="kursiv"/>
        </w:rPr>
        <w:t xml:space="preserve"> </w:t>
      </w:r>
      <w:proofErr w:type="spellStart"/>
      <w:r w:rsidRPr="00947471">
        <w:rPr>
          <w:rStyle w:val="kursiv"/>
        </w:rPr>
        <w:t>Skydeselskab</w:t>
      </w:r>
      <w:proofErr w:type="spellEnd"/>
      <w:r w:rsidRPr="00947471">
        <w:t xml:space="preserve">. Dei viser i </w:t>
      </w:r>
      <w:proofErr w:type="spellStart"/>
      <w:r w:rsidRPr="00947471">
        <w:t>hovudsak</w:t>
      </w:r>
      <w:proofErr w:type="spellEnd"/>
      <w:r w:rsidRPr="00947471">
        <w:t xml:space="preserve"> til at våpenforvalting bør </w:t>
      </w:r>
      <w:proofErr w:type="spellStart"/>
      <w:r w:rsidRPr="00947471">
        <w:t>vere</w:t>
      </w:r>
      <w:proofErr w:type="spellEnd"/>
      <w:r w:rsidRPr="00947471">
        <w:t xml:space="preserve"> ei </w:t>
      </w:r>
      <w:proofErr w:type="spellStart"/>
      <w:r w:rsidRPr="00947471">
        <w:t>samfunnsoppgåve</w:t>
      </w:r>
      <w:proofErr w:type="spellEnd"/>
      <w:r w:rsidRPr="00947471">
        <w:t>, og at d</w:t>
      </w:r>
      <w:r w:rsidRPr="00947471">
        <w:t xml:space="preserve">ekning av kostnader til kontroll kan få karakter av </w:t>
      </w:r>
      <w:proofErr w:type="spellStart"/>
      <w:r w:rsidRPr="00947471">
        <w:t>eit</w:t>
      </w:r>
      <w:proofErr w:type="spellEnd"/>
      <w:r w:rsidRPr="00947471">
        <w:t xml:space="preserve"> </w:t>
      </w:r>
      <w:proofErr w:type="spellStart"/>
      <w:r w:rsidRPr="00947471">
        <w:t>årleg</w:t>
      </w:r>
      <w:proofErr w:type="spellEnd"/>
      <w:r w:rsidRPr="00947471">
        <w:t xml:space="preserve"> gebyr for å ha våpen</w:t>
      </w:r>
      <w:r w:rsidRPr="00947471">
        <w:t>.</w:t>
      </w:r>
    </w:p>
    <w:p w14:paraId="7FCCFBCC" w14:textId="77777777" w:rsidR="00147909" w:rsidRPr="00947471" w:rsidRDefault="00147909" w:rsidP="00947471">
      <w:pPr>
        <w:rPr>
          <w:rStyle w:val="kursiv"/>
        </w:rPr>
      </w:pPr>
      <w:r w:rsidRPr="00947471">
        <w:rPr>
          <w:rStyle w:val="kursiv"/>
        </w:rPr>
        <w:t>Dynamisk Sportsskyting Norge</w:t>
      </w:r>
      <w:r w:rsidRPr="00947471">
        <w:t xml:space="preserve"> mfl. viser til at det er ulike former for kontroll etter våpenregelverket, og at det ikkje er rimeleg at alle kontrolltiltak vert belasta med g</w:t>
      </w:r>
      <w:r w:rsidRPr="00947471">
        <w:t>ebyr.</w:t>
      </w:r>
    </w:p>
    <w:p w14:paraId="75E4BCD0" w14:textId="77777777" w:rsidR="00147909" w:rsidRPr="00947471" w:rsidRDefault="00147909" w:rsidP="00947471">
      <w:r w:rsidRPr="00947471">
        <w:rPr>
          <w:rStyle w:val="kursiv"/>
        </w:rPr>
        <w:lastRenderedPageBreak/>
        <w:t>Det frivillige Skyttervesen</w:t>
      </w:r>
      <w:r w:rsidRPr="00947471">
        <w:t xml:space="preserve"> mfl. viser til at skyting kan verte ein aktivitet som berre personar med god økonomi kan drive med, dersom det vert slik at publikum skal dekke alle kostnadene til </w:t>
      </w:r>
      <w:proofErr w:type="spellStart"/>
      <w:r w:rsidRPr="00947471">
        <w:t>våpenforvaltin</w:t>
      </w:r>
      <w:proofErr w:type="spellEnd"/>
      <w:r w:rsidRPr="00947471">
        <w:t>ga.</w:t>
      </w:r>
    </w:p>
    <w:p w14:paraId="632C7391" w14:textId="77777777" w:rsidR="00147909" w:rsidRPr="00947471" w:rsidRDefault="00147909" w:rsidP="00947471">
      <w:pPr>
        <w:pStyle w:val="Overskrift2"/>
      </w:pPr>
      <w:r w:rsidRPr="00947471">
        <w:t>Departementet si vurdering</w:t>
      </w:r>
    </w:p>
    <w:p w14:paraId="3B5A7331" w14:textId="77777777" w:rsidR="00147909" w:rsidRPr="00947471" w:rsidRDefault="00147909" w:rsidP="00947471">
      <w:r w:rsidRPr="00947471">
        <w:t>Depar</w:t>
      </w:r>
      <w:r w:rsidRPr="00947471">
        <w:t xml:space="preserve">tementet held fast ved at heimelen for gebyr i våpenlova § 37 bør utvidast, men er i etterkant av høyringa kome til at lovheimelen kan og bør utformast noko annleis enn det som var foreslått i høyringsnotatet. Heimelen bør etter departementet si vurdering </w:t>
      </w:r>
      <w:r w:rsidRPr="00947471">
        <w:t>berre seie kva som er gebyrbelagd, medan nærare føresegner bør gjevast i våpenforskrifta i medhald av heimelen i § 41 nr. 31.</w:t>
      </w:r>
    </w:p>
    <w:p w14:paraId="1801FFC3" w14:textId="77777777" w:rsidR="00147909" w:rsidRPr="00947471" w:rsidRDefault="00147909" w:rsidP="00947471">
      <w:r w:rsidRPr="00947471">
        <w:t>Departementet tilrår difor at gebyrheimelen i § 37 første punktum fastset at politiet kan krevje gebyr for søknad om løyve og godk</w:t>
      </w:r>
      <w:r w:rsidRPr="00947471">
        <w:t>jenningar for å dekke dei utgiftene som våpenforvaltinga har. Forslaget opnar for at det kan krevjast gebyr frå publikum når dei sender inn søknader om løyve eller godkjenningar til våpenforvaltinga. Ei slik regulering gjer det tydeleg når det kan krevjast</w:t>
      </w:r>
      <w:r w:rsidRPr="00947471">
        <w:t xml:space="preserve"> gebyr frå publikum.</w:t>
      </w:r>
    </w:p>
    <w:p w14:paraId="1FBD90F7" w14:textId="77777777" w:rsidR="00147909" w:rsidRPr="00947471" w:rsidRDefault="00147909" w:rsidP="00947471">
      <w:r w:rsidRPr="00947471">
        <w:t>Det varierer kor mykje tid og ressursar som går med til våpenforvaltinga si handsaming av dei einskilde søknadene om løyve og godkjenningar. Det kan krevje meir ressursar å avgjere søknader som endar med avslag, og skilnaden i ressursb</w:t>
      </w:r>
      <w:r w:rsidRPr="00947471">
        <w:t xml:space="preserve">ruk mellom kurante saker som kan avgjerast med heilautomatisert handsaming, og saker som krev manuell handsaming vil venteleg verte større. Etter departementet si vurdering er det rimeleg at søkarar må betale eit gebyr sjølv om den einskilde søknaden vert </w:t>
      </w:r>
      <w:r w:rsidRPr="00947471">
        <w:t>avslått. Departementet kan ikkje sjå at saker etter lova skil seg ut på ein slik måte at gebyrheimelen ikkje bør opne for å kunne dekke desse kostnadene på vanleg måte.</w:t>
      </w:r>
    </w:p>
    <w:p w14:paraId="466F2541" w14:textId="77777777" w:rsidR="00147909" w:rsidRPr="00947471" w:rsidRDefault="00147909" w:rsidP="00947471">
      <w:r w:rsidRPr="00947471">
        <w:t xml:space="preserve">Våpenforvaltinga har utgifter til handsaming av søknader om og kontroll av løyve eller </w:t>
      </w:r>
      <w:r w:rsidRPr="00947471">
        <w:t xml:space="preserve">godkjenningar etter lova. Som framheva av </w:t>
      </w:r>
      <w:r w:rsidRPr="00947471">
        <w:rPr>
          <w:rStyle w:val="kursiv"/>
        </w:rPr>
        <w:t>Dynamisk Sportsskyting Norge</w:t>
      </w:r>
      <w:r w:rsidRPr="00947471">
        <w:t xml:space="preserve"> har politiet ulike oppgåver som er ein del av kontrollverksemda i våpenforvaltinga. Departementet viser til at kva som skal kunne dekkast av dei ulike gebyra, må vurderast mellom anna u</w:t>
      </w:r>
      <w:r w:rsidRPr="00947471">
        <w:t xml:space="preserve">t frå kva som krevst for å få og ha løyvet eller godkjenninga. </w:t>
      </w:r>
    </w:p>
    <w:p w14:paraId="30F4FA11" w14:textId="77777777" w:rsidR="00147909" w:rsidRPr="00947471" w:rsidRDefault="00147909" w:rsidP="00947471">
      <w:r w:rsidRPr="00947471">
        <w:t xml:space="preserve">Kva konkrete kostnader som bør </w:t>
      </w:r>
      <w:proofErr w:type="spellStart"/>
      <w:r w:rsidRPr="00947471">
        <w:t>dekkast</w:t>
      </w:r>
      <w:proofErr w:type="spellEnd"/>
      <w:r w:rsidRPr="00947471">
        <w:t xml:space="preserve"> av den </w:t>
      </w:r>
      <w:proofErr w:type="spellStart"/>
      <w:r w:rsidRPr="00947471">
        <w:t>einskilde</w:t>
      </w:r>
      <w:proofErr w:type="spellEnd"/>
      <w:r w:rsidRPr="00947471">
        <w:t xml:space="preserve"> søknaden vil </w:t>
      </w:r>
      <w:proofErr w:type="spellStart"/>
      <w:r w:rsidRPr="00947471">
        <w:t>verte</w:t>
      </w:r>
      <w:proofErr w:type="spellEnd"/>
      <w:r w:rsidRPr="00947471">
        <w:t xml:space="preserve"> vurdert på</w:t>
      </w:r>
      <w:r w:rsidRPr="00947471">
        <w:t xml:space="preserve"> bakgrunn av </w:t>
      </w:r>
      <w:proofErr w:type="spellStart"/>
      <w:r w:rsidRPr="00947471">
        <w:t>ein</w:t>
      </w:r>
      <w:proofErr w:type="spellEnd"/>
      <w:r w:rsidRPr="00947471">
        <w:t xml:space="preserve"> ny </w:t>
      </w:r>
      <w:proofErr w:type="spellStart"/>
      <w:r w:rsidRPr="00947471">
        <w:t>berekningsmodell</w:t>
      </w:r>
      <w:proofErr w:type="spellEnd"/>
      <w:r w:rsidRPr="00947471">
        <w:t xml:space="preserve"> for gebyr. </w:t>
      </w:r>
      <w:proofErr w:type="spellStart"/>
      <w:r w:rsidRPr="00947471">
        <w:t>Endringar</w:t>
      </w:r>
      <w:proofErr w:type="spellEnd"/>
      <w:r w:rsidRPr="00947471">
        <w:t xml:space="preserve"> i gebyrføresegnene i våpenforskrifta vil </w:t>
      </w:r>
      <w:proofErr w:type="spellStart"/>
      <w:r w:rsidRPr="00947471">
        <w:t>verte</w:t>
      </w:r>
      <w:proofErr w:type="spellEnd"/>
      <w:r w:rsidRPr="00947471">
        <w:t xml:space="preserve"> sende på </w:t>
      </w:r>
      <w:proofErr w:type="spellStart"/>
      <w:r w:rsidRPr="00947471">
        <w:t>høyring</w:t>
      </w:r>
      <w:proofErr w:type="spellEnd"/>
      <w:r w:rsidRPr="00947471">
        <w:t xml:space="preserve"> på </w:t>
      </w:r>
      <w:proofErr w:type="spellStart"/>
      <w:r w:rsidRPr="00947471">
        <w:t>vanleg</w:t>
      </w:r>
      <w:proofErr w:type="spellEnd"/>
      <w:r w:rsidRPr="00947471">
        <w:t xml:space="preserve"> måte.</w:t>
      </w:r>
    </w:p>
    <w:p w14:paraId="412A34A5" w14:textId="77777777" w:rsidR="00147909" w:rsidRPr="00947471" w:rsidRDefault="00147909" w:rsidP="00947471">
      <w:pPr>
        <w:pStyle w:val="Overskrift1"/>
      </w:pPr>
      <w:r w:rsidRPr="00947471">
        <w:t>Økonomiske og administrative følgjer</w:t>
      </w:r>
    </w:p>
    <w:p w14:paraId="0B3268F3" w14:textId="77777777" w:rsidR="00147909" w:rsidRPr="00947471" w:rsidRDefault="00147909" w:rsidP="00947471">
      <w:r w:rsidRPr="00947471">
        <w:t>Forslaget om endringar i våpenlova §§ 38 og 41 nr. </w:t>
      </w:r>
      <w:r w:rsidRPr="00947471">
        <w:t>32 vil ikkje ha nemneverdige økonomiske konsekvensar. Departementet legg til grunn at bruk av heilautomatiserte avgjerder over tid vil føre til at politiet sparer pengar gjennom at ressursane i våpenforvaltinga vert betre utnytta. Heilautomatisert handsami</w:t>
      </w:r>
      <w:r w:rsidRPr="00947471">
        <w:t>ng vil frigjere personellressursar til andre saker og oppgåver som krev manuell handsaming. Samstundes vil ei slik handsaming kunne føre med seg nye arbeidsoppgåver og tilhøyrande kostnader. For publikum vil bruk av heilautomatiserte avgjerder venteleg gje</w:t>
      </w:r>
      <w:r w:rsidRPr="00947471">
        <w:t xml:space="preserve"> betre tenester med kortare sakshandsamingstid. Prosjektet med ei ny digital </w:t>
      </w:r>
      <w:r w:rsidRPr="00947471">
        <w:lastRenderedPageBreak/>
        <w:t>våpenforvalting blir dekt av dagens gebyrnivå, jf. supplerande tildelingsbrev nr. 7 frå Justis- og beredskapsdepartementet datert 23. april 2021. Eventuelle meirkostnader for poli</w:t>
      </w:r>
      <w:r w:rsidRPr="00947471">
        <w:t>tiet vert dekte innanfor gjeldande budsjettrammer. Med endringa vil politiet kunne ta i bruk heilautomatisert handsaming i fleire avgjerder, noko som kan gje innsparingar i form av reduserte lønnskostnader.</w:t>
      </w:r>
    </w:p>
    <w:p w14:paraId="27F0DEF0" w14:textId="77777777" w:rsidR="00147909" w:rsidRPr="00947471" w:rsidRDefault="00147909" w:rsidP="00947471">
      <w:r w:rsidRPr="00947471">
        <w:t xml:space="preserve">Forslaget om endring i våpenlova § 37 har </w:t>
      </w:r>
      <w:proofErr w:type="spellStart"/>
      <w:r w:rsidRPr="00947471">
        <w:t>ikkje</w:t>
      </w:r>
      <w:proofErr w:type="spellEnd"/>
      <w:r w:rsidRPr="00947471">
        <w:t xml:space="preserve"> i</w:t>
      </w:r>
      <w:r w:rsidRPr="00947471">
        <w:t xml:space="preserve"> seg </w:t>
      </w:r>
      <w:proofErr w:type="spellStart"/>
      <w:r w:rsidRPr="00947471">
        <w:t>sjølv</w:t>
      </w:r>
      <w:proofErr w:type="spellEnd"/>
      <w:r w:rsidRPr="00947471">
        <w:t xml:space="preserve"> økonomiske </w:t>
      </w:r>
      <w:proofErr w:type="spellStart"/>
      <w:r w:rsidRPr="00947471">
        <w:t>konsekvensar</w:t>
      </w:r>
      <w:proofErr w:type="spellEnd"/>
      <w:r w:rsidRPr="00947471">
        <w:t xml:space="preserve">, men vil </w:t>
      </w:r>
      <w:proofErr w:type="spellStart"/>
      <w:r w:rsidRPr="00947471">
        <w:t>venteleg</w:t>
      </w:r>
      <w:proofErr w:type="spellEnd"/>
      <w:r w:rsidRPr="00947471">
        <w:t xml:space="preserve"> føre til </w:t>
      </w:r>
      <w:proofErr w:type="spellStart"/>
      <w:r w:rsidRPr="00947471">
        <w:t>endringar</w:t>
      </w:r>
      <w:proofErr w:type="spellEnd"/>
      <w:r w:rsidRPr="00947471">
        <w:t xml:space="preserve"> i gebyrføresegnene i våpenforskrifta. Med endringa vert det </w:t>
      </w:r>
      <w:proofErr w:type="spellStart"/>
      <w:r w:rsidRPr="00947471">
        <w:t>opna</w:t>
      </w:r>
      <w:proofErr w:type="spellEnd"/>
      <w:r w:rsidRPr="00947471">
        <w:t xml:space="preserve"> for å </w:t>
      </w:r>
      <w:proofErr w:type="spellStart"/>
      <w:r w:rsidRPr="00947471">
        <w:t>fastsetje</w:t>
      </w:r>
      <w:proofErr w:type="spellEnd"/>
      <w:r w:rsidRPr="00947471">
        <w:t xml:space="preserve"> at publikum må betale gebyr </w:t>
      </w:r>
      <w:proofErr w:type="spellStart"/>
      <w:r w:rsidRPr="00947471">
        <w:t>sjølv</w:t>
      </w:r>
      <w:proofErr w:type="spellEnd"/>
      <w:r w:rsidRPr="00947471">
        <w:t xml:space="preserve"> om søknaden vert avslått. Storleiken på gebyra vil </w:t>
      </w:r>
      <w:proofErr w:type="spellStart"/>
      <w:r w:rsidRPr="00947471">
        <w:t>verte</w:t>
      </w:r>
      <w:proofErr w:type="spellEnd"/>
      <w:r w:rsidRPr="00947471">
        <w:t xml:space="preserve"> vurdert når </w:t>
      </w:r>
      <w:r w:rsidRPr="00947471">
        <w:t xml:space="preserve">den nye </w:t>
      </w:r>
      <w:proofErr w:type="spellStart"/>
      <w:r w:rsidRPr="00947471">
        <w:t>berekningsmodellen</w:t>
      </w:r>
      <w:proofErr w:type="spellEnd"/>
      <w:r w:rsidRPr="00947471">
        <w:t xml:space="preserve"> er ferdig utvikla og forslaget til nye </w:t>
      </w:r>
      <w:proofErr w:type="spellStart"/>
      <w:r w:rsidRPr="00947471">
        <w:t>gebyrsatsar</w:t>
      </w:r>
      <w:proofErr w:type="spellEnd"/>
      <w:r w:rsidRPr="00947471">
        <w:t xml:space="preserve"> er vurdert i den ordinære budsjettprosessen, og etter at forslag til endring av føresegnene om gebyr i forskrifta har </w:t>
      </w:r>
      <w:proofErr w:type="spellStart"/>
      <w:r w:rsidRPr="00947471">
        <w:t>vore</w:t>
      </w:r>
      <w:proofErr w:type="spellEnd"/>
      <w:r w:rsidRPr="00947471">
        <w:t xml:space="preserve"> på </w:t>
      </w:r>
      <w:proofErr w:type="spellStart"/>
      <w:r w:rsidRPr="00947471">
        <w:t>høyring</w:t>
      </w:r>
      <w:proofErr w:type="spellEnd"/>
      <w:r w:rsidRPr="00947471">
        <w:t>.</w:t>
      </w:r>
    </w:p>
    <w:p w14:paraId="5EA55A8D" w14:textId="77777777" w:rsidR="00147909" w:rsidRPr="00947471" w:rsidRDefault="00147909" w:rsidP="00947471">
      <w:pPr>
        <w:pStyle w:val="Overskrift1"/>
      </w:pPr>
      <w:r w:rsidRPr="00947471">
        <w:t>Merknader til dei einskilde føreseg</w:t>
      </w:r>
      <w:r w:rsidRPr="00947471">
        <w:t>nene</w:t>
      </w:r>
    </w:p>
    <w:p w14:paraId="088FCA5D" w14:textId="77777777" w:rsidR="00147909" w:rsidRPr="00947471" w:rsidRDefault="00147909" w:rsidP="00947471">
      <w:pPr>
        <w:pStyle w:val="avsnitt-undertittel"/>
      </w:pPr>
      <w:r w:rsidRPr="00947471">
        <w:t>Til § 37</w:t>
      </w:r>
    </w:p>
    <w:p w14:paraId="0F52FDEC" w14:textId="77777777" w:rsidR="00147909" w:rsidRPr="00947471" w:rsidRDefault="00147909" w:rsidP="00947471">
      <w:r w:rsidRPr="00947471">
        <w:t xml:space="preserve">Endringa i </w:t>
      </w:r>
      <w:r w:rsidRPr="00947471">
        <w:rPr>
          <w:rStyle w:val="kursiv"/>
        </w:rPr>
        <w:t>første punktum</w:t>
      </w:r>
      <w:r w:rsidRPr="00947471">
        <w:t xml:space="preserve"> </w:t>
      </w:r>
      <w:proofErr w:type="spellStart"/>
      <w:r w:rsidRPr="00947471">
        <w:t>inneber</w:t>
      </w:r>
      <w:proofErr w:type="spellEnd"/>
      <w:r w:rsidRPr="00947471">
        <w:t xml:space="preserve"> at reguleringa av gebyret vert knytt til handsaminga av ei sak om løyve eller godkjenning. Føresegna </w:t>
      </w:r>
      <w:proofErr w:type="spellStart"/>
      <w:r w:rsidRPr="00947471">
        <w:t>fastset</w:t>
      </w:r>
      <w:proofErr w:type="spellEnd"/>
      <w:r w:rsidRPr="00947471">
        <w:t xml:space="preserve"> som </w:t>
      </w:r>
      <w:proofErr w:type="spellStart"/>
      <w:r w:rsidRPr="00947471">
        <w:t>noko</w:t>
      </w:r>
      <w:proofErr w:type="spellEnd"/>
      <w:r w:rsidRPr="00947471">
        <w:t xml:space="preserve"> nytt at det kan </w:t>
      </w:r>
      <w:proofErr w:type="spellStart"/>
      <w:r w:rsidRPr="00947471">
        <w:t>krevjast</w:t>
      </w:r>
      <w:proofErr w:type="spellEnd"/>
      <w:r w:rsidRPr="00947471">
        <w:t xml:space="preserve"> gebyr </w:t>
      </w:r>
      <w:proofErr w:type="spellStart"/>
      <w:r w:rsidRPr="00947471">
        <w:t>allereie</w:t>
      </w:r>
      <w:proofErr w:type="spellEnd"/>
      <w:r w:rsidRPr="00947471">
        <w:t xml:space="preserve"> når </w:t>
      </w:r>
      <w:proofErr w:type="spellStart"/>
      <w:r w:rsidRPr="00947471">
        <w:t>ein</w:t>
      </w:r>
      <w:proofErr w:type="spellEnd"/>
      <w:r w:rsidRPr="00947471">
        <w:t xml:space="preserve"> søknad om løyve og </w:t>
      </w:r>
      <w:proofErr w:type="spellStart"/>
      <w:r w:rsidRPr="00947471">
        <w:t>godkjenningar</w:t>
      </w:r>
      <w:proofErr w:type="spellEnd"/>
      <w:r w:rsidRPr="00947471">
        <w:t xml:space="preserve"> vert send</w:t>
      </w:r>
      <w:r w:rsidRPr="00947471">
        <w:t xml:space="preserve"> inn, og at gebyr skal betalast uavhengig av om </w:t>
      </w:r>
      <w:proofErr w:type="spellStart"/>
      <w:r w:rsidRPr="00947471">
        <w:t>eit</w:t>
      </w:r>
      <w:proofErr w:type="spellEnd"/>
      <w:r w:rsidRPr="00947471">
        <w:t xml:space="preserve"> løyve eller ei godkjenning vert utferda eller </w:t>
      </w:r>
      <w:proofErr w:type="spellStart"/>
      <w:r w:rsidRPr="00947471">
        <w:t>ikkje</w:t>
      </w:r>
      <w:proofErr w:type="spellEnd"/>
      <w:r w:rsidRPr="00947471">
        <w:t>.</w:t>
      </w:r>
    </w:p>
    <w:p w14:paraId="7DE3F9AF" w14:textId="77777777" w:rsidR="00147909" w:rsidRPr="00947471" w:rsidRDefault="00147909" w:rsidP="00947471">
      <w:r w:rsidRPr="00947471">
        <w:t>Sjå elles dei generelle merknadene i punkt 5.3 og 5.5.</w:t>
      </w:r>
    </w:p>
    <w:p w14:paraId="2DEE9C32" w14:textId="77777777" w:rsidR="00147909" w:rsidRPr="00947471" w:rsidRDefault="00147909" w:rsidP="00947471">
      <w:pPr>
        <w:pStyle w:val="avsnitt-undertittel"/>
      </w:pPr>
      <w:r w:rsidRPr="00947471">
        <w:t>Til § 38</w:t>
      </w:r>
    </w:p>
    <w:p w14:paraId="35EAFA1D" w14:textId="77777777" w:rsidR="00147909" w:rsidRPr="00947471" w:rsidRDefault="00147909" w:rsidP="00947471">
      <w:r w:rsidRPr="00947471">
        <w:t xml:space="preserve">I </w:t>
      </w:r>
      <w:r w:rsidRPr="00947471">
        <w:rPr>
          <w:rStyle w:val="kursiv"/>
        </w:rPr>
        <w:t>første ledd</w:t>
      </w:r>
      <w:r w:rsidRPr="00947471">
        <w:t xml:space="preserve"> vert orda «i andre og tredje punktum» fjerna for å tilpasse føresegna til</w:t>
      </w:r>
      <w:r w:rsidRPr="00947471">
        <w:t xml:space="preserve"> nytt andre ledd. Det er ingen tilsikta </w:t>
      </w:r>
      <w:proofErr w:type="spellStart"/>
      <w:r w:rsidRPr="00947471">
        <w:t>endringar</w:t>
      </w:r>
      <w:proofErr w:type="spellEnd"/>
      <w:r w:rsidRPr="00947471">
        <w:t xml:space="preserve"> i det materielle </w:t>
      </w:r>
      <w:proofErr w:type="spellStart"/>
      <w:r w:rsidRPr="00947471">
        <w:t>innhaldet</w:t>
      </w:r>
      <w:proofErr w:type="spellEnd"/>
      <w:r w:rsidRPr="00947471">
        <w:t>.</w:t>
      </w:r>
    </w:p>
    <w:p w14:paraId="1289FD1C" w14:textId="77777777" w:rsidR="00147909" w:rsidRPr="00947471" w:rsidRDefault="00147909" w:rsidP="00947471">
      <w:r w:rsidRPr="00947471">
        <w:t xml:space="preserve">Nytt </w:t>
      </w:r>
      <w:r w:rsidRPr="00947471">
        <w:rPr>
          <w:rStyle w:val="kursiv"/>
        </w:rPr>
        <w:t>andre ledd</w:t>
      </w:r>
      <w:r w:rsidRPr="00947471">
        <w:t xml:space="preserve"> regulerer bruken av heilautomatiserte avgjerder i saker etter våpenlova. Føresegna </w:t>
      </w:r>
      <w:proofErr w:type="spellStart"/>
      <w:r w:rsidRPr="00947471">
        <w:t>fastset</w:t>
      </w:r>
      <w:proofErr w:type="spellEnd"/>
      <w:r w:rsidRPr="00947471">
        <w:t xml:space="preserve"> som </w:t>
      </w:r>
      <w:proofErr w:type="spellStart"/>
      <w:r w:rsidRPr="00947471">
        <w:t>noko</w:t>
      </w:r>
      <w:proofErr w:type="spellEnd"/>
      <w:r w:rsidRPr="00947471">
        <w:t xml:space="preserve"> nytt at </w:t>
      </w:r>
      <w:proofErr w:type="spellStart"/>
      <w:r w:rsidRPr="00947471">
        <w:t>fleire</w:t>
      </w:r>
      <w:proofErr w:type="spellEnd"/>
      <w:r w:rsidRPr="00947471">
        <w:t xml:space="preserve"> avgjerder kan </w:t>
      </w:r>
      <w:proofErr w:type="spellStart"/>
      <w:r w:rsidRPr="00947471">
        <w:t>treffast</w:t>
      </w:r>
      <w:proofErr w:type="spellEnd"/>
      <w:r w:rsidRPr="00947471">
        <w:t xml:space="preserve"> </w:t>
      </w:r>
      <w:proofErr w:type="spellStart"/>
      <w:r w:rsidRPr="00947471">
        <w:t>utan</w:t>
      </w:r>
      <w:proofErr w:type="spellEnd"/>
      <w:r w:rsidRPr="00947471">
        <w:t xml:space="preserve"> at </w:t>
      </w:r>
      <w:proofErr w:type="spellStart"/>
      <w:r w:rsidRPr="00947471">
        <w:t>ein</w:t>
      </w:r>
      <w:proofErr w:type="spellEnd"/>
      <w:r w:rsidRPr="00947471">
        <w:t xml:space="preserve"> </w:t>
      </w:r>
      <w:proofErr w:type="spellStart"/>
      <w:r w:rsidRPr="00947471">
        <w:t>sakshandsama</w:t>
      </w:r>
      <w:r w:rsidRPr="00947471">
        <w:t>r</w:t>
      </w:r>
      <w:proofErr w:type="spellEnd"/>
      <w:r w:rsidRPr="00947471">
        <w:t xml:space="preserve"> har </w:t>
      </w:r>
      <w:proofErr w:type="spellStart"/>
      <w:r w:rsidRPr="00947471">
        <w:t>vore</w:t>
      </w:r>
      <w:proofErr w:type="spellEnd"/>
      <w:r w:rsidRPr="00947471">
        <w:t xml:space="preserve"> involvert i eller har </w:t>
      </w:r>
      <w:proofErr w:type="spellStart"/>
      <w:r w:rsidRPr="00947471">
        <w:t>påverka</w:t>
      </w:r>
      <w:proofErr w:type="spellEnd"/>
      <w:r w:rsidRPr="00947471">
        <w:t xml:space="preserve"> resultatet.</w:t>
      </w:r>
    </w:p>
    <w:p w14:paraId="52BFD517" w14:textId="77777777" w:rsidR="00147909" w:rsidRPr="00947471" w:rsidRDefault="00147909" w:rsidP="00947471">
      <w:pPr>
        <w:rPr>
          <w:rStyle w:val="kursiv"/>
        </w:rPr>
      </w:pPr>
      <w:r w:rsidRPr="00947471">
        <w:rPr>
          <w:rStyle w:val="kursiv"/>
        </w:rPr>
        <w:t>Andre ledd første punktum</w:t>
      </w:r>
      <w:r w:rsidRPr="00947471">
        <w:t xml:space="preserve"> gjev politiet kompetanse til å treffe avgjerder som berre er baserte på automatisert handsaming av personopplysingar, inkludert særlege kategoriar av personopplysingar nemnde i </w:t>
      </w:r>
      <w:r w:rsidRPr="00947471">
        <w:t>personvernsforordninga artikkel 9 og 10. Avgjerder omfattar enkeltvedtak om å tildele, nekte og kalle tilbake løyve eller godkjenning, men også andre avgjerder som er omfatta av personvernforordninga artikkel 22 nr. 1.</w:t>
      </w:r>
    </w:p>
    <w:p w14:paraId="245EBCDB" w14:textId="77777777" w:rsidR="00147909" w:rsidRPr="00947471" w:rsidRDefault="00147909" w:rsidP="00947471">
      <w:pPr>
        <w:rPr>
          <w:rStyle w:val="kursiv"/>
        </w:rPr>
      </w:pPr>
      <w:r w:rsidRPr="00947471">
        <w:rPr>
          <w:rStyle w:val="kursiv"/>
        </w:rPr>
        <w:t>Andre ledd andre punktum</w:t>
      </w:r>
      <w:r w:rsidRPr="00947471">
        <w:t xml:space="preserve"> presiserer a</w:t>
      </w:r>
      <w:r w:rsidRPr="00947471">
        <w:t xml:space="preserve">t handsaminga må tryggje forsvarleg sakshandsaming og samsvare med retten til vern av personopplysingar. Desse krava må sjåast i samanheng med dei reglane som elles gjeld for våpenforvaltinga, mellom anna føresegnene om sakshandsaming i forvaltingslova og </w:t>
      </w:r>
      <w:r w:rsidRPr="00947471">
        <w:t>føresegnene om handsaming av personopplysingar i personvernforordninga. Samstundes vil det vere naudsynt med tilpassa kontrollrutinar for å verne den registrerte sine rettar, fridomar og rettkomne interesser.</w:t>
      </w:r>
    </w:p>
    <w:p w14:paraId="617FEDCE" w14:textId="77777777" w:rsidR="00147909" w:rsidRPr="00947471" w:rsidRDefault="00147909" w:rsidP="00947471">
      <w:pPr>
        <w:rPr>
          <w:rStyle w:val="kursiv"/>
        </w:rPr>
      </w:pPr>
      <w:r w:rsidRPr="00947471">
        <w:rPr>
          <w:rStyle w:val="kursiv"/>
        </w:rPr>
        <w:t>Andre ledd tredje punktum</w:t>
      </w:r>
      <w:r w:rsidRPr="00947471">
        <w:t xml:space="preserve"> avgrensar høvet til å</w:t>
      </w:r>
      <w:r w:rsidRPr="00947471">
        <w:t xml:space="preserve"> treffe avgjerder i medhald av første punktum, då desse avgjerdene ikkje kan byggje på skjønnsmessige vilkår, med mindre resultatet av </w:t>
      </w:r>
      <w:r w:rsidRPr="00947471">
        <w:lastRenderedPageBreak/>
        <w:t>avgjerda er tvillaus. At avgjerda må vere tvillaus, inneber at det må vurderast konkret kva saker og avgjerder som kan av</w:t>
      </w:r>
      <w:r w:rsidRPr="00947471">
        <w:t>gjerast med automatisert sakshandsaming åleine.</w:t>
      </w:r>
    </w:p>
    <w:p w14:paraId="03D2E649" w14:textId="77777777" w:rsidR="00147909" w:rsidRPr="00947471" w:rsidRDefault="00147909" w:rsidP="00947471">
      <w:pPr>
        <w:rPr>
          <w:rStyle w:val="kursiv"/>
        </w:rPr>
      </w:pPr>
      <w:r w:rsidRPr="00947471">
        <w:rPr>
          <w:rStyle w:val="kursiv"/>
        </w:rPr>
        <w:t>Andre ledd fjerde punktum</w:t>
      </w:r>
      <w:r w:rsidRPr="00947471">
        <w:t xml:space="preserve"> gjev rett til manuell overprøving av avgjerda når parten eller den som avgjerda rettar seg mot, krev det.</w:t>
      </w:r>
    </w:p>
    <w:p w14:paraId="4CD927F4" w14:textId="77777777" w:rsidR="00147909" w:rsidRPr="00947471" w:rsidRDefault="00147909" w:rsidP="00947471">
      <w:r w:rsidRPr="00947471">
        <w:t>Sjå elles dei generelle merknadene i punkt 4.2 og 4.4.</w:t>
      </w:r>
    </w:p>
    <w:p w14:paraId="41DEA6A3" w14:textId="77777777" w:rsidR="00147909" w:rsidRPr="00947471" w:rsidRDefault="00147909" w:rsidP="00947471">
      <w:pPr>
        <w:pStyle w:val="avsnitt-undertittel"/>
      </w:pPr>
      <w:r w:rsidRPr="00947471">
        <w:t>Til § 41</w:t>
      </w:r>
    </w:p>
    <w:p w14:paraId="15ABA3BE" w14:textId="77777777" w:rsidR="00147909" w:rsidRPr="00947471" w:rsidRDefault="00147909" w:rsidP="00947471">
      <w:r w:rsidRPr="00947471">
        <w:t xml:space="preserve">Endringa i </w:t>
      </w:r>
      <w:r w:rsidRPr="00947471">
        <w:rPr>
          <w:rStyle w:val="kursiv"/>
        </w:rPr>
        <w:t>n</w:t>
      </w:r>
      <w:r w:rsidRPr="00947471">
        <w:rPr>
          <w:rStyle w:val="kursiv"/>
        </w:rPr>
        <w:t>r. 32</w:t>
      </w:r>
      <w:r w:rsidRPr="00947471">
        <w:t xml:space="preserve"> </w:t>
      </w:r>
      <w:proofErr w:type="spellStart"/>
      <w:r w:rsidRPr="00947471">
        <w:t>inneber</w:t>
      </w:r>
      <w:proofErr w:type="spellEnd"/>
      <w:r w:rsidRPr="00947471">
        <w:t xml:space="preserve"> at det vert gjeve </w:t>
      </w:r>
      <w:proofErr w:type="spellStart"/>
      <w:r w:rsidRPr="00947471">
        <w:t>ein</w:t>
      </w:r>
      <w:proofErr w:type="spellEnd"/>
      <w:r w:rsidRPr="00947471">
        <w:t xml:space="preserve"> heimel til å </w:t>
      </w:r>
      <w:proofErr w:type="spellStart"/>
      <w:r w:rsidRPr="00947471">
        <w:t>fastsetje</w:t>
      </w:r>
      <w:proofErr w:type="spellEnd"/>
      <w:r w:rsidRPr="00947471">
        <w:t xml:space="preserve"> i forskrift </w:t>
      </w:r>
      <w:proofErr w:type="spellStart"/>
      <w:r w:rsidRPr="00947471">
        <w:t>reglar</w:t>
      </w:r>
      <w:proofErr w:type="spellEnd"/>
      <w:r w:rsidRPr="00947471">
        <w:t xml:space="preserve"> om bruk av heilautomatiserte avgjerder, mellom anna krav til handsaming og kontroll av alle eller </w:t>
      </w:r>
      <w:proofErr w:type="spellStart"/>
      <w:r w:rsidRPr="00947471">
        <w:t>utvalde</w:t>
      </w:r>
      <w:proofErr w:type="spellEnd"/>
      <w:r w:rsidRPr="00947471">
        <w:t xml:space="preserve"> </w:t>
      </w:r>
      <w:proofErr w:type="spellStart"/>
      <w:r w:rsidRPr="00947471">
        <w:t>typar</w:t>
      </w:r>
      <w:proofErr w:type="spellEnd"/>
      <w:r w:rsidRPr="00947471">
        <w:t xml:space="preserve"> heilautomatiserte avgjerder.</w:t>
      </w:r>
    </w:p>
    <w:p w14:paraId="74B57268" w14:textId="77777777" w:rsidR="00147909" w:rsidRPr="00947471" w:rsidRDefault="00147909" w:rsidP="00947471">
      <w:pPr>
        <w:pStyle w:val="a-tilraar-dep"/>
      </w:pPr>
      <w:r w:rsidRPr="00947471">
        <w:t>Justis- og beredskapsdepartementet</w:t>
      </w:r>
    </w:p>
    <w:p w14:paraId="6FF2FD6F" w14:textId="77777777" w:rsidR="00147909" w:rsidRPr="00947471" w:rsidRDefault="00147909" w:rsidP="00947471">
      <w:pPr>
        <w:pStyle w:val="a-tilraar-tit"/>
      </w:pPr>
      <w:r w:rsidRPr="00947471">
        <w:t>tilrår:</w:t>
      </w:r>
    </w:p>
    <w:p w14:paraId="57F17CB1" w14:textId="77777777" w:rsidR="00147909" w:rsidRPr="00947471" w:rsidRDefault="00147909" w:rsidP="00947471">
      <w:r w:rsidRPr="00947471">
        <w:t>At Dykkar Majestet godkjenner og skriv under eit framlagt forslag til proposisjon til Stortinget om endringar i våpenlova (heilautomatiserte avgjerder og endra gebyrheimel).</w:t>
      </w:r>
    </w:p>
    <w:p w14:paraId="66496565" w14:textId="77777777" w:rsidR="00147909" w:rsidRPr="00947471" w:rsidRDefault="00147909" w:rsidP="00947471">
      <w:pPr>
        <w:pStyle w:val="a-konge-tekst"/>
        <w:rPr>
          <w:rStyle w:val="halvfet0"/>
        </w:rPr>
      </w:pPr>
      <w:r w:rsidRPr="00947471">
        <w:rPr>
          <w:rStyle w:val="halvfet0"/>
        </w:rPr>
        <w:t>Vi HARALD,</w:t>
      </w:r>
      <w:r w:rsidRPr="00947471">
        <w:t xml:space="preserve"> Noregs Konge,</w:t>
      </w:r>
    </w:p>
    <w:p w14:paraId="28C3BE64" w14:textId="77777777" w:rsidR="00147909" w:rsidRPr="00947471" w:rsidRDefault="00147909" w:rsidP="00947471">
      <w:pPr>
        <w:pStyle w:val="a-konge-tit"/>
      </w:pPr>
      <w:r w:rsidRPr="00947471">
        <w:t>stadfester:</w:t>
      </w:r>
    </w:p>
    <w:p w14:paraId="786BCEFA" w14:textId="77777777" w:rsidR="00147909" w:rsidRPr="00947471" w:rsidRDefault="00147909" w:rsidP="00947471">
      <w:r w:rsidRPr="00947471">
        <w:t>St</w:t>
      </w:r>
      <w:r w:rsidRPr="00947471">
        <w:t>ortinget blir bedt om å gjere vedtak til lov om endringar i våpenlova (heilautomatiserte avgjerder og endra gebyrheimel) i samsvar med eit vedlagt forslag.</w:t>
      </w:r>
    </w:p>
    <w:p w14:paraId="5AF0460E" w14:textId="77777777" w:rsidR="00147909" w:rsidRPr="00947471" w:rsidRDefault="00147909" w:rsidP="00947471">
      <w:pPr>
        <w:pStyle w:val="a-vedtak-tit"/>
      </w:pPr>
      <w:r w:rsidRPr="00947471">
        <w:t xml:space="preserve">Forslag </w:t>
      </w:r>
    </w:p>
    <w:p w14:paraId="4EBC5D07" w14:textId="0DC94D0E" w:rsidR="00147909" w:rsidRPr="00947471" w:rsidRDefault="00147909" w:rsidP="00947471">
      <w:pPr>
        <w:pStyle w:val="a-vedtak-tit"/>
      </w:pPr>
      <w:r w:rsidRPr="00947471">
        <w:t xml:space="preserve">til lov om </w:t>
      </w:r>
      <w:proofErr w:type="spellStart"/>
      <w:r w:rsidRPr="00947471">
        <w:t>endringar</w:t>
      </w:r>
      <w:proofErr w:type="spellEnd"/>
      <w:r w:rsidRPr="00947471">
        <w:t xml:space="preserve"> i våpenlova </w:t>
      </w:r>
      <w:r w:rsidR="00947471">
        <w:br/>
      </w:r>
      <w:r w:rsidRPr="00947471">
        <w:t>(heilautomatiserte avgjerder og endra gebyrheimel)</w:t>
      </w:r>
    </w:p>
    <w:p w14:paraId="2B49BC7F" w14:textId="77777777" w:rsidR="00147909" w:rsidRPr="00947471" w:rsidRDefault="00147909" w:rsidP="00947471">
      <w:pPr>
        <w:pStyle w:val="a-vedtak-del"/>
      </w:pPr>
      <w:r w:rsidRPr="00947471">
        <w:t>I</w:t>
      </w:r>
    </w:p>
    <w:p w14:paraId="46D11DA4" w14:textId="77777777" w:rsidR="00147909" w:rsidRPr="00947471" w:rsidRDefault="00147909" w:rsidP="00947471">
      <w:pPr>
        <w:pStyle w:val="l-tit-endr-lov"/>
      </w:pPr>
      <w:r w:rsidRPr="00947471">
        <w:t>I lov</w:t>
      </w:r>
      <w:r w:rsidRPr="00947471">
        <w:t xml:space="preserve"> 20. april 2018 nr. 7 om våpen, skytevåpen, våpendelar og ammunisjon vert det gjort følgjande endringar:</w:t>
      </w:r>
    </w:p>
    <w:p w14:paraId="5F6AFDAF" w14:textId="77777777" w:rsidR="00147909" w:rsidRPr="00947471" w:rsidRDefault="00147909" w:rsidP="00947471">
      <w:pPr>
        <w:pStyle w:val="l-tit-endr-paragraf"/>
      </w:pPr>
      <w:r w:rsidRPr="00947471">
        <w:t>§ 37 skal lyde:</w:t>
      </w:r>
    </w:p>
    <w:p w14:paraId="26930C00" w14:textId="77777777" w:rsidR="00147909" w:rsidRPr="00947471" w:rsidRDefault="00147909" w:rsidP="00947471">
      <w:pPr>
        <w:pStyle w:val="l-paragraf"/>
        <w:rPr>
          <w:rStyle w:val="regular"/>
        </w:rPr>
      </w:pPr>
      <w:r w:rsidRPr="00947471">
        <w:rPr>
          <w:rStyle w:val="regular"/>
        </w:rPr>
        <w:t>§ 37</w:t>
      </w:r>
      <w:r w:rsidRPr="00947471">
        <w:t xml:space="preserve"> Gebyr og utgifter</w:t>
      </w:r>
    </w:p>
    <w:p w14:paraId="72402547" w14:textId="77777777" w:rsidR="00147909" w:rsidRPr="00947471" w:rsidRDefault="00147909" w:rsidP="00947471">
      <w:pPr>
        <w:pStyle w:val="l-ledd"/>
      </w:pPr>
      <w:r w:rsidRPr="00947471">
        <w:rPr>
          <w:rStyle w:val="l-endring"/>
        </w:rPr>
        <w:t xml:space="preserve">For å dekke utgiftene til våpenforvaltinga kan politiet </w:t>
      </w:r>
      <w:proofErr w:type="spellStart"/>
      <w:r w:rsidRPr="00947471">
        <w:rPr>
          <w:rStyle w:val="l-endring"/>
        </w:rPr>
        <w:t>krevje</w:t>
      </w:r>
      <w:proofErr w:type="spellEnd"/>
      <w:r w:rsidRPr="00947471">
        <w:rPr>
          <w:rStyle w:val="l-endring"/>
        </w:rPr>
        <w:t xml:space="preserve"> gebyr ved søknad om løyve eller </w:t>
      </w:r>
      <w:proofErr w:type="spellStart"/>
      <w:r w:rsidRPr="00947471">
        <w:rPr>
          <w:rStyle w:val="l-endring"/>
        </w:rPr>
        <w:t>godkjenningar</w:t>
      </w:r>
      <w:proofErr w:type="spellEnd"/>
      <w:r w:rsidRPr="00947471">
        <w:t xml:space="preserve"> gje</w:t>
      </w:r>
      <w:r w:rsidRPr="00947471">
        <w:t>vne i eller i medhald av denne lova. Gebyret kan også omfatte naudsynte utgifter til sakkunnig bistand når sakshandsaminga krev særskild fagdugleik.</w:t>
      </w:r>
    </w:p>
    <w:p w14:paraId="21E3075C" w14:textId="77777777" w:rsidR="00147909" w:rsidRPr="00947471" w:rsidRDefault="00147909" w:rsidP="00947471">
      <w:pPr>
        <w:pStyle w:val="l-tit-endr-paragraf"/>
      </w:pPr>
      <w:r w:rsidRPr="00947471">
        <w:t>§ 38 skal lyde:</w:t>
      </w:r>
    </w:p>
    <w:p w14:paraId="1D9E23EC" w14:textId="77777777" w:rsidR="00147909" w:rsidRPr="00947471" w:rsidRDefault="00147909" w:rsidP="00947471">
      <w:pPr>
        <w:pStyle w:val="l-paragraf"/>
        <w:rPr>
          <w:rStyle w:val="regular"/>
        </w:rPr>
      </w:pPr>
      <w:r w:rsidRPr="00947471">
        <w:rPr>
          <w:rStyle w:val="regular"/>
        </w:rPr>
        <w:t>§ 38</w:t>
      </w:r>
      <w:r w:rsidRPr="00947471">
        <w:t xml:space="preserve"> Forholdet til </w:t>
      </w:r>
      <w:proofErr w:type="spellStart"/>
      <w:r w:rsidRPr="00947471">
        <w:t>forvaltningsloven</w:t>
      </w:r>
      <w:proofErr w:type="spellEnd"/>
      <w:r w:rsidRPr="00947471">
        <w:t xml:space="preserve"> og bruk av automatiserte avgjerder</w:t>
      </w:r>
    </w:p>
    <w:p w14:paraId="56D4E3DC" w14:textId="77777777" w:rsidR="00147909" w:rsidRPr="00947471" w:rsidRDefault="00147909" w:rsidP="00947471">
      <w:pPr>
        <w:pStyle w:val="l-ledd"/>
      </w:pPr>
      <w:proofErr w:type="spellStart"/>
      <w:r w:rsidRPr="00947471">
        <w:lastRenderedPageBreak/>
        <w:t>Forvaltningsloven</w:t>
      </w:r>
      <w:proofErr w:type="spellEnd"/>
      <w:r w:rsidRPr="00947471">
        <w:t xml:space="preserve"> g</w:t>
      </w:r>
      <w:r w:rsidRPr="00947471">
        <w:t>jeld for saker etter denne lova med dei særreglane som er fastsette</w:t>
      </w:r>
      <w:r w:rsidRPr="00947471">
        <w:rPr>
          <w:rStyle w:val="l-endring"/>
        </w:rPr>
        <w:t xml:space="preserve"> i paragrafen </w:t>
      </w:r>
      <w:r w:rsidRPr="00947471">
        <w:t>her eller i forskrift i medhald av § 41 nr. 32. Politiet kan krevje at personar stiller til intervju for å vurdere om vilkåra etter § 16 er oppfylte. Retten til klage, grunngj</w:t>
      </w:r>
      <w:r w:rsidRPr="00947471">
        <w:t xml:space="preserve">eving og partsinnsyn etter </w:t>
      </w:r>
      <w:proofErr w:type="spellStart"/>
      <w:r w:rsidRPr="00947471">
        <w:t>forvaltningsloven</w:t>
      </w:r>
      <w:proofErr w:type="spellEnd"/>
      <w:r w:rsidRPr="00947471">
        <w:t xml:space="preserve"> gjeld ikkje for saker om løyve til mellombels innførsel til jaktføremål.</w:t>
      </w:r>
    </w:p>
    <w:p w14:paraId="40364191" w14:textId="77777777" w:rsidR="00147909" w:rsidRPr="00947471" w:rsidRDefault="00147909" w:rsidP="00947471">
      <w:pPr>
        <w:pStyle w:val="l-ledd"/>
      </w:pPr>
      <w:r w:rsidRPr="00947471">
        <w:rPr>
          <w:rStyle w:val="l-endring"/>
        </w:rPr>
        <w:t xml:space="preserve">Politiet kan treffe avgjerder i saker etter denne lova som </w:t>
      </w:r>
      <w:proofErr w:type="spellStart"/>
      <w:r w:rsidRPr="00947471">
        <w:rPr>
          <w:rStyle w:val="l-endring"/>
        </w:rPr>
        <w:t>åleine</w:t>
      </w:r>
      <w:proofErr w:type="spellEnd"/>
      <w:r w:rsidRPr="00947471">
        <w:rPr>
          <w:rStyle w:val="l-endring"/>
        </w:rPr>
        <w:t xml:space="preserve"> er gjort på grunnlag av automatisert handsaming av </w:t>
      </w:r>
      <w:proofErr w:type="spellStart"/>
      <w:r w:rsidRPr="00947471">
        <w:rPr>
          <w:rStyle w:val="l-endring"/>
        </w:rPr>
        <w:t>personopplysingar</w:t>
      </w:r>
      <w:proofErr w:type="spellEnd"/>
      <w:r w:rsidRPr="00947471">
        <w:rPr>
          <w:rStyle w:val="l-endring"/>
        </w:rPr>
        <w:t xml:space="preserve">, </w:t>
      </w:r>
      <w:proofErr w:type="spellStart"/>
      <w:r w:rsidRPr="00947471">
        <w:rPr>
          <w:rStyle w:val="l-endring"/>
        </w:rPr>
        <w:t>me</w:t>
      </w:r>
      <w:r w:rsidRPr="00947471">
        <w:rPr>
          <w:rStyle w:val="l-endring"/>
        </w:rPr>
        <w:t>drekna</w:t>
      </w:r>
      <w:proofErr w:type="spellEnd"/>
      <w:r w:rsidRPr="00947471">
        <w:rPr>
          <w:rStyle w:val="l-endring"/>
        </w:rPr>
        <w:t xml:space="preserve"> </w:t>
      </w:r>
      <w:proofErr w:type="spellStart"/>
      <w:r w:rsidRPr="00947471">
        <w:rPr>
          <w:rStyle w:val="l-endring"/>
        </w:rPr>
        <w:t>særlege</w:t>
      </w:r>
      <w:proofErr w:type="spellEnd"/>
      <w:r w:rsidRPr="00947471">
        <w:rPr>
          <w:rStyle w:val="l-endring"/>
        </w:rPr>
        <w:t xml:space="preserve"> </w:t>
      </w:r>
      <w:proofErr w:type="spellStart"/>
      <w:r w:rsidRPr="00947471">
        <w:rPr>
          <w:rStyle w:val="l-endring"/>
        </w:rPr>
        <w:t>kategoriar</w:t>
      </w:r>
      <w:proofErr w:type="spellEnd"/>
      <w:r w:rsidRPr="00947471">
        <w:rPr>
          <w:rStyle w:val="l-endring"/>
        </w:rPr>
        <w:t xml:space="preserve"> av </w:t>
      </w:r>
      <w:proofErr w:type="spellStart"/>
      <w:r w:rsidRPr="00947471">
        <w:rPr>
          <w:rStyle w:val="l-endring"/>
        </w:rPr>
        <w:t>personopplysingar</w:t>
      </w:r>
      <w:proofErr w:type="spellEnd"/>
      <w:r w:rsidRPr="00947471">
        <w:rPr>
          <w:rStyle w:val="l-endring"/>
        </w:rPr>
        <w:t xml:space="preserve"> som </w:t>
      </w:r>
      <w:proofErr w:type="spellStart"/>
      <w:r w:rsidRPr="00947471">
        <w:rPr>
          <w:rStyle w:val="l-endring"/>
        </w:rPr>
        <w:t>nemnt</w:t>
      </w:r>
      <w:proofErr w:type="spellEnd"/>
      <w:r w:rsidRPr="00947471">
        <w:rPr>
          <w:rStyle w:val="l-endring"/>
        </w:rPr>
        <w:t xml:space="preserve"> i personvernforordninga artikkel 9 og 10. Handsaminga må trygge </w:t>
      </w:r>
      <w:proofErr w:type="spellStart"/>
      <w:r w:rsidRPr="00947471">
        <w:rPr>
          <w:rStyle w:val="l-endring"/>
        </w:rPr>
        <w:t>forsvarleg</w:t>
      </w:r>
      <w:proofErr w:type="spellEnd"/>
      <w:r w:rsidRPr="00947471">
        <w:rPr>
          <w:rStyle w:val="l-endring"/>
        </w:rPr>
        <w:t xml:space="preserve"> sakshandsaming og samsvare med retten til vern av </w:t>
      </w:r>
      <w:proofErr w:type="spellStart"/>
      <w:r w:rsidRPr="00947471">
        <w:rPr>
          <w:rStyle w:val="l-endring"/>
        </w:rPr>
        <w:t>personopplysingar</w:t>
      </w:r>
      <w:proofErr w:type="spellEnd"/>
      <w:r w:rsidRPr="00947471">
        <w:rPr>
          <w:rStyle w:val="l-endring"/>
        </w:rPr>
        <w:t xml:space="preserve">. Avgjerda kan </w:t>
      </w:r>
      <w:proofErr w:type="spellStart"/>
      <w:r w:rsidRPr="00947471">
        <w:rPr>
          <w:rStyle w:val="l-endring"/>
        </w:rPr>
        <w:t>ikkje</w:t>
      </w:r>
      <w:proofErr w:type="spellEnd"/>
      <w:r w:rsidRPr="00947471">
        <w:rPr>
          <w:rStyle w:val="l-endring"/>
        </w:rPr>
        <w:t xml:space="preserve"> </w:t>
      </w:r>
      <w:proofErr w:type="spellStart"/>
      <w:r w:rsidRPr="00947471">
        <w:rPr>
          <w:rStyle w:val="l-endring"/>
        </w:rPr>
        <w:t>byggje</w:t>
      </w:r>
      <w:proofErr w:type="spellEnd"/>
      <w:r w:rsidRPr="00947471">
        <w:rPr>
          <w:rStyle w:val="l-endring"/>
        </w:rPr>
        <w:t xml:space="preserve"> på skjønnsmessige vilkår i lo</w:t>
      </w:r>
      <w:r w:rsidRPr="00947471">
        <w:rPr>
          <w:rStyle w:val="l-endring"/>
        </w:rPr>
        <w:t>v eller forskrift, med mindre avgjerda er tvillaus. Den registrerte har rett til manuell overprøving av avgjerda.</w:t>
      </w:r>
    </w:p>
    <w:p w14:paraId="7C7E3EEC" w14:textId="77777777" w:rsidR="00147909" w:rsidRPr="00947471" w:rsidRDefault="00147909" w:rsidP="00947471">
      <w:pPr>
        <w:pStyle w:val="l-tit-endr-ledd"/>
      </w:pPr>
      <w:r w:rsidRPr="00947471">
        <w:t>§ 41 nr. 32 skal lyde:</w:t>
      </w:r>
    </w:p>
    <w:p w14:paraId="1240EF7B" w14:textId="77777777" w:rsidR="00147909" w:rsidRPr="00947471" w:rsidRDefault="00147909" w:rsidP="00947471">
      <w:pPr>
        <w:pStyle w:val="friliste"/>
      </w:pPr>
      <w:r w:rsidRPr="00947471">
        <w:t>32.</w:t>
      </w:r>
      <w:r w:rsidRPr="00947471">
        <w:tab/>
      </w:r>
      <w:r w:rsidRPr="00947471">
        <w:t xml:space="preserve">forholdet til forvaltningsloven, </w:t>
      </w:r>
      <w:proofErr w:type="spellStart"/>
      <w:r w:rsidRPr="00947471">
        <w:t>medrekna</w:t>
      </w:r>
      <w:proofErr w:type="spellEnd"/>
      <w:r w:rsidRPr="00947471">
        <w:t xml:space="preserve"> </w:t>
      </w:r>
      <w:proofErr w:type="spellStart"/>
      <w:r w:rsidRPr="00947471">
        <w:t>sakshandsamingsreglar</w:t>
      </w:r>
      <w:proofErr w:type="spellEnd"/>
      <w:r w:rsidRPr="00947471">
        <w:t xml:space="preserve">, </w:t>
      </w:r>
      <w:proofErr w:type="spellStart"/>
      <w:r w:rsidRPr="00947471">
        <w:t>reglar</w:t>
      </w:r>
      <w:proofErr w:type="spellEnd"/>
      <w:r w:rsidRPr="00947471">
        <w:t xml:space="preserve"> knytte til intervju og unnatak </w:t>
      </w:r>
      <w:proofErr w:type="spellStart"/>
      <w:r w:rsidRPr="00947471">
        <w:t>frå</w:t>
      </w:r>
      <w:proofErr w:type="spellEnd"/>
      <w:r w:rsidRPr="00947471">
        <w:t xml:space="preserve"> teieplikta, </w:t>
      </w:r>
      <w:r w:rsidRPr="00947471">
        <w:rPr>
          <w:rStyle w:val="l-endring"/>
        </w:rPr>
        <w:t>og bruk av automatiserte avgjerder, jf. § 38 første og andre ledd.</w:t>
      </w:r>
    </w:p>
    <w:p w14:paraId="602FEC04" w14:textId="77777777" w:rsidR="00147909" w:rsidRPr="00947471" w:rsidRDefault="00147909" w:rsidP="00947471">
      <w:pPr>
        <w:pStyle w:val="a-vedtak-del"/>
      </w:pPr>
      <w:r w:rsidRPr="00947471">
        <w:t>II</w:t>
      </w:r>
    </w:p>
    <w:p w14:paraId="6C83D867" w14:textId="7A83D851" w:rsidR="00147909" w:rsidRPr="00947471" w:rsidRDefault="00147909" w:rsidP="00947471">
      <w:r w:rsidRPr="00947471">
        <w:t>Lova gjeld frå den tid Kongen fastset.</w:t>
      </w:r>
    </w:p>
    <w:sectPr w:rsidR="00000000" w:rsidRPr="0094747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7596" w14:textId="77777777" w:rsidR="00147909" w:rsidRDefault="00147909">
      <w:pPr>
        <w:spacing w:after="0" w:line="240" w:lineRule="auto"/>
      </w:pPr>
      <w:r>
        <w:separator/>
      </w:r>
    </w:p>
  </w:endnote>
  <w:endnote w:type="continuationSeparator" w:id="0">
    <w:p w14:paraId="0599404F" w14:textId="77777777" w:rsidR="00147909" w:rsidRDefault="0014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C867" w14:textId="77777777" w:rsidR="00947471" w:rsidRPr="00947471" w:rsidRDefault="00947471" w:rsidP="0094747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E454" w14:textId="77777777" w:rsidR="00947471" w:rsidRPr="00947471" w:rsidRDefault="00947471" w:rsidP="0094747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B187" w14:textId="77777777" w:rsidR="00947471" w:rsidRPr="00947471" w:rsidRDefault="00947471" w:rsidP="0094747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E51E" w14:textId="77777777" w:rsidR="00147909" w:rsidRDefault="00147909">
      <w:pPr>
        <w:spacing w:after="0" w:line="240" w:lineRule="auto"/>
      </w:pPr>
      <w:r>
        <w:separator/>
      </w:r>
    </w:p>
  </w:footnote>
  <w:footnote w:type="continuationSeparator" w:id="0">
    <w:p w14:paraId="7127288E" w14:textId="77777777" w:rsidR="00147909" w:rsidRDefault="00147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5CBB" w14:textId="77777777" w:rsidR="00947471" w:rsidRPr="00947471" w:rsidRDefault="00947471" w:rsidP="0094747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0E65" w14:textId="77777777" w:rsidR="00947471" w:rsidRPr="00947471" w:rsidRDefault="00947471" w:rsidP="0094747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4F21" w14:textId="77777777" w:rsidR="00947471" w:rsidRPr="00947471" w:rsidRDefault="00947471" w:rsidP="009474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05E4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2F06BB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6F65D8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B80C45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238B2C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07EC63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339430293">
    <w:abstractNumId w:val="4"/>
  </w:num>
  <w:num w:numId="2" w16cid:durableId="1943879963">
    <w:abstractNumId w:val="3"/>
  </w:num>
  <w:num w:numId="3" w16cid:durableId="1712807629">
    <w:abstractNumId w:val="2"/>
  </w:num>
  <w:num w:numId="4" w16cid:durableId="1183126269">
    <w:abstractNumId w:val="1"/>
  </w:num>
  <w:num w:numId="5" w16cid:durableId="1688751356">
    <w:abstractNumId w:val="0"/>
  </w:num>
  <w:num w:numId="6" w16cid:durableId="1569000825">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391461914">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860976778">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318419797">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0" w16cid:durableId="195434944">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303126585">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581137758">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257133239">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019547720">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5" w16cid:durableId="1029263472">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651183166">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044404964">
    <w:abstractNumId w:val="5"/>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707796543">
    <w:abstractNumId w:val="5"/>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526792330">
    <w:abstractNumId w:val="5"/>
    <w:lvlOverride w:ilvl="0">
      <w:lvl w:ilvl="0">
        <w:start w:val="1"/>
        <w:numFmt w:val="bullet"/>
        <w:lvlText w:val="5.5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69224957">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1" w16cid:durableId="1957833531">
    <w:abstractNumId w:val="5"/>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22" w16cid:durableId="464279416">
    <w:abstractNumId w:val="22"/>
  </w:num>
  <w:num w:numId="23" w16cid:durableId="1595750315">
    <w:abstractNumId w:val="6"/>
  </w:num>
  <w:num w:numId="24" w16cid:durableId="1777095072">
    <w:abstractNumId w:val="20"/>
  </w:num>
  <w:num w:numId="25" w16cid:durableId="869538227">
    <w:abstractNumId w:val="13"/>
  </w:num>
  <w:num w:numId="26" w16cid:durableId="668368252">
    <w:abstractNumId w:val="18"/>
  </w:num>
  <w:num w:numId="27" w16cid:durableId="1580097365">
    <w:abstractNumId w:val="23"/>
  </w:num>
  <w:num w:numId="28" w16cid:durableId="51083323">
    <w:abstractNumId w:val="8"/>
  </w:num>
  <w:num w:numId="29" w16cid:durableId="1008563573">
    <w:abstractNumId w:val="7"/>
  </w:num>
  <w:num w:numId="30" w16cid:durableId="1664625119">
    <w:abstractNumId w:val="19"/>
  </w:num>
  <w:num w:numId="31" w16cid:durableId="456338567">
    <w:abstractNumId w:val="9"/>
  </w:num>
  <w:num w:numId="32" w16cid:durableId="1988700118">
    <w:abstractNumId w:val="17"/>
  </w:num>
  <w:num w:numId="33" w16cid:durableId="2066297663">
    <w:abstractNumId w:val="14"/>
  </w:num>
  <w:num w:numId="34" w16cid:durableId="882910976">
    <w:abstractNumId w:val="24"/>
  </w:num>
  <w:num w:numId="35" w16cid:durableId="1540438434">
    <w:abstractNumId w:val="11"/>
  </w:num>
  <w:num w:numId="36" w16cid:durableId="1248425227">
    <w:abstractNumId w:val="21"/>
  </w:num>
  <w:num w:numId="37" w16cid:durableId="2038578157">
    <w:abstractNumId w:val="25"/>
  </w:num>
  <w:num w:numId="38" w16cid:durableId="876282070">
    <w:abstractNumId w:val="15"/>
  </w:num>
  <w:num w:numId="39" w16cid:durableId="898902649">
    <w:abstractNumId w:val="16"/>
  </w:num>
  <w:num w:numId="40" w16cid:durableId="227999906">
    <w:abstractNumId w:val="10"/>
  </w:num>
  <w:num w:numId="41" w16cid:durableId="2009163337">
    <w:abstractNumId w:val="12"/>
  </w:num>
  <w:num w:numId="42" w16cid:durableId="11657799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47471"/>
    <w:rsid w:val="00147909"/>
    <w:rsid w:val="001F0444"/>
    <w:rsid w:val="009474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29DEA"/>
  <w14:defaultImageDpi w14:val="0"/>
  <w15:docId w15:val="{4FC399F0-B42C-4469-BC96-89D405FD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71"/>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947471"/>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47471"/>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947471"/>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947471"/>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947471"/>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947471"/>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947471"/>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947471"/>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947471"/>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94747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4747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47471"/>
    <w:pPr>
      <w:keepNext/>
      <w:keepLines/>
      <w:spacing w:before="240" w:after="240"/>
    </w:pPr>
  </w:style>
  <w:style w:type="paragraph" w:customStyle="1" w:styleId="a-konge-tit">
    <w:name w:val="a-konge-tit"/>
    <w:basedOn w:val="Normal"/>
    <w:next w:val="Normal"/>
    <w:rsid w:val="00947471"/>
    <w:pPr>
      <w:keepNext/>
      <w:keepLines/>
      <w:spacing w:before="240"/>
      <w:jc w:val="center"/>
    </w:pPr>
    <w:rPr>
      <w:spacing w:val="30"/>
    </w:rPr>
  </w:style>
  <w:style w:type="paragraph" w:customStyle="1" w:styleId="a-tilraar-dep">
    <w:name w:val="a-tilraar-dep"/>
    <w:basedOn w:val="Normal"/>
    <w:next w:val="Normal"/>
    <w:rsid w:val="0094747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4747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4747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47471"/>
    <w:pPr>
      <w:keepNext/>
      <w:spacing w:before="360" w:after="60"/>
      <w:jc w:val="center"/>
    </w:pPr>
    <w:rPr>
      <w:b/>
    </w:rPr>
  </w:style>
  <w:style w:type="paragraph" w:customStyle="1" w:styleId="a-vedtak-tekst">
    <w:name w:val="a-vedtak-tekst"/>
    <w:basedOn w:val="Normal"/>
    <w:next w:val="Normal"/>
    <w:rsid w:val="0094747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4747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4747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4747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47471"/>
    <w:pPr>
      <w:numPr>
        <w:numId w:val="24"/>
      </w:numPr>
      <w:spacing w:after="0"/>
    </w:pPr>
  </w:style>
  <w:style w:type="paragraph" w:customStyle="1" w:styleId="alfaliste2">
    <w:name w:val="alfaliste 2"/>
    <w:basedOn w:val="Liste2"/>
    <w:rsid w:val="00947471"/>
    <w:pPr>
      <w:numPr>
        <w:numId w:val="2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47471"/>
    <w:pPr>
      <w:numPr>
        <w:ilvl w:val="2"/>
        <w:numId w:val="2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47471"/>
    <w:pPr>
      <w:numPr>
        <w:ilvl w:val="3"/>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47471"/>
    <w:pPr>
      <w:numPr>
        <w:ilvl w:val="4"/>
        <w:numId w:val="2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4747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4747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4747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4747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947471"/>
    <w:rPr>
      <w:rFonts w:ascii="Arial" w:eastAsia="Times New Roman" w:hAnsi="Arial"/>
      <w:b/>
      <w:spacing w:val="4"/>
      <w:kern w:val="0"/>
      <w:sz w:val="28"/>
    </w:rPr>
  </w:style>
  <w:style w:type="paragraph" w:customStyle="1" w:styleId="b-post">
    <w:name w:val="b-post"/>
    <w:basedOn w:val="Normal"/>
    <w:next w:val="Normal"/>
    <w:rsid w:val="0094747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94747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47471"/>
    <w:pPr>
      <w:spacing w:before="60" w:after="0"/>
      <w:ind w:left="397"/>
    </w:pPr>
    <w:rPr>
      <w:spacing w:val="0"/>
    </w:rPr>
  </w:style>
  <w:style w:type="paragraph" w:customStyle="1" w:styleId="b-progomr">
    <w:name w:val="b-progomr"/>
    <w:basedOn w:val="Normal"/>
    <w:next w:val="Normal"/>
    <w:rsid w:val="0094747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4747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4747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94747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94747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47471"/>
  </w:style>
  <w:style w:type="paragraph" w:customStyle="1" w:styleId="Def">
    <w:name w:val="Def"/>
    <w:basedOn w:val="hengende-innrykk"/>
    <w:rsid w:val="00947471"/>
    <w:pPr>
      <w:spacing w:line="240" w:lineRule="auto"/>
      <w:ind w:left="0" w:firstLine="0"/>
    </w:pPr>
    <w:rPr>
      <w:rFonts w:ascii="Times" w:eastAsia="Batang" w:hAnsi="Times"/>
      <w:spacing w:val="0"/>
      <w:szCs w:val="20"/>
    </w:rPr>
  </w:style>
  <w:style w:type="paragraph" w:customStyle="1" w:styleId="del-nr">
    <w:name w:val="del-nr"/>
    <w:basedOn w:val="Normal"/>
    <w:qFormat/>
    <w:rsid w:val="0094747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4747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947471"/>
  </w:style>
  <w:style w:type="paragraph" w:customStyle="1" w:styleId="figur-noter">
    <w:name w:val="figur-noter"/>
    <w:basedOn w:val="Normal"/>
    <w:next w:val="Normal"/>
    <w:rsid w:val="0094747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4747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4747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94747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947471"/>
    <w:rPr>
      <w:sz w:val="20"/>
    </w:rPr>
  </w:style>
  <w:style w:type="character" w:customStyle="1" w:styleId="FotnotetekstTegn">
    <w:name w:val="Fotnotetekst Tegn"/>
    <w:link w:val="Fotnotetekst"/>
    <w:rsid w:val="00947471"/>
    <w:rPr>
      <w:rFonts w:ascii="Times New Roman" w:eastAsia="Times New Roman" w:hAnsi="Times New Roman"/>
      <w:spacing w:val="4"/>
      <w:kern w:val="0"/>
      <w:sz w:val="20"/>
    </w:rPr>
  </w:style>
  <w:style w:type="paragraph" w:customStyle="1" w:styleId="friliste">
    <w:name w:val="friliste"/>
    <w:basedOn w:val="Normal"/>
    <w:qFormat/>
    <w:rsid w:val="00947471"/>
    <w:pPr>
      <w:tabs>
        <w:tab w:val="left" w:pos="397"/>
      </w:tabs>
      <w:spacing w:after="0"/>
      <w:ind w:left="397" w:hanging="397"/>
    </w:pPr>
    <w:rPr>
      <w:spacing w:val="0"/>
    </w:rPr>
  </w:style>
  <w:style w:type="paragraph" w:customStyle="1" w:styleId="friliste2">
    <w:name w:val="friliste 2"/>
    <w:basedOn w:val="Normal"/>
    <w:qFormat/>
    <w:rsid w:val="00947471"/>
    <w:pPr>
      <w:tabs>
        <w:tab w:val="left" w:pos="794"/>
      </w:tabs>
      <w:spacing w:after="0"/>
      <w:ind w:left="794" w:hanging="397"/>
    </w:pPr>
    <w:rPr>
      <w:spacing w:val="0"/>
    </w:rPr>
  </w:style>
  <w:style w:type="paragraph" w:customStyle="1" w:styleId="friliste3">
    <w:name w:val="friliste 3"/>
    <w:basedOn w:val="Normal"/>
    <w:qFormat/>
    <w:rsid w:val="00947471"/>
    <w:pPr>
      <w:tabs>
        <w:tab w:val="left" w:pos="1191"/>
      </w:tabs>
      <w:spacing w:after="0"/>
      <w:ind w:left="1191" w:hanging="397"/>
    </w:pPr>
    <w:rPr>
      <w:spacing w:val="0"/>
    </w:rPr>
  </w:style>
  <w:style w:type="paragraph" w:customStyle="1" w:styleId="friliste4">
    <w:name w:val="friliste 4"/>
    <w:basedOn w:val="Normal"/>
    <w:qFormat/>
    <w:rsid w:val="00947471"/>
    <w:pPr>
      <w:tabs>
        <w:tab w:val="left" w:pos="1588"/>
      </w:tabs>
      <w:spacing w:after="0"/>
      <w:ind w:left="1588" w:hanging="397"/>
    </w:pPr>
    <w:rPr>
      <w:spacing w:val="0"/>
    </w:rPr>
  </w:style>
  <w:style w:type="paragraph" w:customStyle="1" w:styleId="friliste5">
    <w:name w:val="friliste 5"/>
    <w:basedOn w:val="Normal"/>
    <w:qFormat/>
    <w:rsid w:val="00947471"/>
    <w:pPr>
      <w:tabs>
        <w:tab w:val="left" w:pos="1985"/>
      </w:tabs>
      <w:spacing w:after="0"/>
      <w:ind w:left="1985" w:hanging="397"/>
    </w:pPr>
    <w:rPr>
      <w:spacing w:val="0"/>
    </w:rPr>
  </w:style>
  <w:style w:type="paragraph" w:customStyle="1" w:styleId="Fullmakttit">
    <w:name w:val="Fullmakttit"/>
    <w:basedOn w:val="Normal"/>
    <w:next w:val="Normal"/>
    <w:rsid w:val="0094747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47471"/>
    <w:pPr>
      <w:ind w:left="1418" w:hanging="1418"/>
    </w:pPr>
  </w:style>
  <w:style w:type="paragraph" w:customStyle="1" w:styleId="i-budkap-over">
    <w:name w:val="i-budkap-over"/>
    <w:basedOn w:val="Normal"/>
    <w:next w:val="Normal"/>
    <w:rsid w:val="00947471"/>
    <w:pPr>
      <w:jc w:val="right"/>
    </w:pPr>
    <w:rPr>
      <w:rFonts w:ascii="Times" w:hAnsi="Times"/>
      <w:b/>
      <w:noProof/>
    </w:rPr>
  </w:style>
  <w:style w:type="paragraph" w:customStyle="1" w:styleId="i-dep">
    <w:name w:val="i-dep"/>
    <w:basedOn w:val="Normal"/>
    <w:next w:val="Normal"/>
    <w:rsid w:val="0094747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4747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47471"/>
    <w:pPr>
      <w:keepNext/>
      <w:keepLines/>
      <w:jc w:val="center"/>
    </w:pPr>
    <w:rPr>
      <w:rFonts w:eastAsia="Batang"/>
      <w:b/>
      <w:sz w:val="28"/>
    </w:rPr>
  </w:style>
  <w:style w:type="paragraph" w:customStyle="1" w:styleId="i-mtit">
    <w:name w:val="i-mtit"/>
    <w:basedOn w:val="Normal"/>
    <w:next w:val="Normal"/>
    <w:rsid w:val="0094747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4747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47471"/>
    <w:pPr>
      <w:spacing w:after="0"/>
      <w:jc w:val="center"/>
    </w:pPr>
    <w:rPr>
      <w:rFonts w:ascii="Times" w:hAnsi="Times"/>
      <w:i/>
      <w:noProof/>
    </w:rPr>
  </w:style>
  <w:style w:type="paragraph" w:customStyle="1" w:styleId="i-termin">
    <w:name w:val="i-termin"/>
    <w:basedOn w:val="Normal"/>
    <w:next w:val="Normal"/>
    <w:rsid w:val="00947471"/>
    <w:pPr>
      <w:spacing w:before="360"/>
      <w:jc w:val="center"/>
    </w:pPr>
    <w:rPr>
      <w:b/>
      <w:noProof/>
      <w:sz w:val="28"/>
    </w:rPr>
  </w:style>
  <w:style w:type="paragraph" w:customStyle="1" w:styleId="i-tit">
    <w:name w:val="i-tit"/>
    <w:basedOn w:val="Normal"/>
    <w:next w:val="i-statsrdato"/>
    <w:rsid w:val="0094747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4747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4747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94747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947471"/>
    <w:pPr>
      <w:numPr>
        <w:numId w:val="33"/>
      </w:numPr>
    </w:pPr>
  </w:style>
  <w:style w:type="paragraph" w:customStyle="1" w:styleId="l-alfaliste2">
    <w:name w:val="l-alfaliste 2"/>
    <w:basedOn w:val="alfaliste2"/>
    <w:qFormat/>
    <w:rsid w:val="00947471"/>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47471"/>
    <w:pPr>
      <w:numPr>
        <w:numId w:val="3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47471"/>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47471"/>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47471"/>
    <w:rPr>
      <w:lang w:val="nn-NO"/>
    </w:rPr>
  </w:style>
  <w:style w:type="paragraph" w:customStyle="1" w:styleId="l-ledd">
    <w:name w:val="l-ledd"/>
    <w:basedOn w:val="Normal"/>
    <w:qFormat/>
    <w:rsid w:val="0094747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4747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94747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4747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94747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47471"/>
  </w:style>
  <w:style w:type="paragraph" w:customStyle="1" w:styleId="l-tit-endr-ledd">
    <w:name w:val="l-tit-endr-ledd"/>
    <w:basedOn w:val="Normal"/>
    <w:qFormat/>
    <w:rsid w:val="00947471"/>
    <w:pPr>
      <w:keepNext/>
      <w:spacing w:before="240" w:after="0" w:line="240" w:lineRule="auto"/>
    </w:pPr>
    <w:rPr>
      <w:rFonts w:ascii="Times" w:hAnsi="Times"/>
      <w:noProof/>
      <w:lang w:val="nn-NO"/>
    </w:rPr>
  </w:style>
  <w:style w:type="paragraph" w:customStyle="1" w:styleId="l-tit-endr-lov">
    <w:name w:val="l-tit-endr-lov"/>
    <w:basedOn w:val="Normal"/>
    <w:qFormat/>
    <w:rsid w:val="0094747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47471"/>
    <w:pPr>
      <w:keepNext/>
      <w:spacing w:before="240" w:after="0" w:line="240" w:lineRule="auto"/>
    </w:pPr>
    <w:rPr>
      <w:rFonts w:ascii="Times" w:hAnsi="Times"/>
      <w:noProof/>
      <w:lang w:val="nn-NO"/>
    </w:rPr>
  </w:style>
  <w:style w:type="paragraph" w:customStyle="1" w:styleId="l-tit-endr-lovkap">
    <w:name w:val="l-tit-endr-lovkap"/>
    <w:basedOn w:val="Normal"/>
    <w:qFormat/>
    <w:rsid w:val="00947471"/>
    <w:pPr>
      <w:keepNext/>
      <w:spacing w:before="240" w:after="0" w:line="240" w:lineRule="auto"/>
    </w:pPr>
    <w:rPr>
      <w:rFonts w:ascii="Times" w:hAnsi="Times"/>
      <w:noProof/>
      <w:lang w:val="nn-NO"/>
    </w:rPr>
  </w:style>
  <w:style w:type="paragraph" w:customStyle="1" w:styleId="l-tit-endr-paragraf">
    <w:name w:val="l-tit-endr-paragraf"/>
    <w:basedOn w:val="Normal"/>
    <w:qFormat/>
    <w:rsid w:val="00947471"/>
    <w:pPr>
      <w:keepNext/>
      <w:spacing w:before="240" w:after="0" w:line="240" w:lineRule="auto"/>
    </w:pPr>
    <w:rPr>
      <w:rFonts w:ascii="Times" w:hAnsi="Times"/>
      <w:noProof/>
      <w:lang w:val="nn-NO"/>
    </w:rPr>
  </w:style>
  <w:style w:type="paragraph" w:customStyle="1" w:styleId="l-tit-endr-punktum">
    <w:name w:val="l-tit-endr-punktum"/>
    <w:basedOn w:val="l-tit-endr-ledd"/>
    <w:qFormat/>
    <w:rsid w:val="0094747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947471"/>
    <w:pPr>
      <w:numPr>
        <w:numId w:val="27"/>
      </w:numPr>
      <w:spacing w:line="240" w:lineRule="auto"/>
      <w:contextualSpacing/>
    </w:pPr>
  </w:style>
  <w:style w:type="paragraph" w:styleId="Liste2">
    <w:name w:val="List 2"/>
    <w:basedOn w:val="Normal"/>
    <w:rsid w:val="00947471"/>
    <w:pPr>
      <w:numPr>
        <w:ilvl w:val="1"/>
        <w:numId w:val="27"/>
      </w:numPr>
      <w:spacing w:after="0"/>
    </w:pPr>
  </w:style>
  <w:style w:type="paragraph" w:styleId="Liste3">
    <w:name w:val="List 3"/>
    <w:basedOn w:val="Normal"/>
    <w:rsid w:val="00947471"/>
    <w:pPr>
      <w:numPr>
        <w:ilvl w:val="2"/>
        <w:numId w:val="27"/>
      </w:numPr>
      <w:spacing w:after="0"/>
    </w:pPr>
    <w:rPr>
      <w:spacing w:val="0"/>
    </w:rPr>
  </w:style>
  <w:style w:type="paragraph" w:styleId="Liste4">
    <w:name w:val="List 4"/>
    <w:basedOn w:val="Normal"/>
    <w:rsid w:val="00947471"/>
    <w:pPr>
      <w:numPr>
        <w:ilvl w:val="3"/>
        <w:numId w:val="27"/>
      </w:numPr>
      <w:spacing w:after="0"/>
    </w:pPr>
    <w:rPr>
      <w:spacing w:val="0"/>
    </w:rPr>
  </w:style>
  <w:style w:type="paragraph" w:styleId="Liste5">
    <w:name w:val="List 5"/>
    <w:basedOn w:val="Normal"/>
    <w:rsid w:val="00947471"/>
    <w:pPr>
      <w:numPr>
        <w:ilvl w:val="4"/>
        <w:numId w:val="27"/>
      </w:numPr>
      <w:spacing w:after="0"/>
    </w:pPr>
    <w:rPr>
      <w:spacing w:val="0"/>
    </w:rPr>
  </w:style>
  <w:style w:type="paragraph" w:customStyle="1" w:styleId="Listebombe">
    <w:name w:val="Liste bombe"/>
    <w:basedOn w:val="Liste"/>
    <w:qFormat/>
    <w:rsid w:val="00947471"/>
    <w:pPr>
      <w:numPr>
        <w:numId w:val="35"/>
      </w:numPr>
      <w:tabs>
        <w:tab w:val="left" w:pos="397"/>
      </w:tabs>
      <w:ind w:left="397" w:hanging="397"/>
    </w:pPr>
  </w:style>
  <w:style w:type="paragraph" w:customStyle="1" w:styleId="Listebombe2">
    <w:name w:val="Liste bombe 2"/>
    <w:basedOn w:val="Liste2"/>
    <w:qFormat/>
    <w:rsid w:val="00947471"/>
    <w:pPr>
      <w:numPr>
        <w:ilvl w:val="0"/>
        <w:numId w:val="36"/>
      </w:numPr>
      <w:ind w:left="794" w:hanging="397"/>
    </w:pPr>
  </w:style>
  <w:style w:type="paragraph" w:customStyle="1" w:styleId="Listebombe3">
    <w:name w:val="Liste bombe 3"/>
    <w:basedOn w:val="Liste3"/>
    <w:qFormat/>
    <w:rsid w:val="00947471"/>
    <w:pPr>
      <w:numPr>
        <w:ilvl w:val="0"/>
        <w:numId w:val="37"/>
      </w:numPr>
      <w:ind w:left="1191" w:hanging="397"/>
    </w:pPr>
  </w:style>
  <w:style w:type="paragraph" w:customStyle="1" w:styleId="Listebombe4">
    <w:name w:val="Liste bombe 4"/>
    <w:basedOn w:val="Liste4"/>
    <w:qFormat/>
    <w:rsid w:val="00947471"/>
    <w:pPr>
      <w:numPr>
        <w:ilvl w:val="0"/>
        <w:numId w:val="38"/>
      </w:numPr>
      <w:ind w:left="1588" w:hanging="397"/>
    </w:pPr>
  </w:style>
  <w:style w:type="paragraph" w:customStyle="1" w:styleId="Listebombe5">
    <w:name w:val="Liste bombe 5"/>
    <w:basedOn w:val="Liste5"/>
    <w:qFormat/>
    <w:rsid w:val="00947471"/>
    <w:pPr>
      <w:numPr>
        <w:ilvl w:val="0"/>
        <w:numId w:val="39"/>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4747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47471"/>
    <w:pPr>
      <w:numPr>
        <w:numId w:val="25"/>
      </w:numPr>
      <w:spacing w:after="0"/>
    </w:pPr>
    <w:rPr>
      <w:rFonts w:ascii="Times" w:eastAsia="Batang" w:hAnsi="Times"/>
      <w:spacing w:val="0"/>
      <w:szCs w:val="20"/>
    </w:rPr>
  </w:style>
  <w:style w:type="paragraph" w:styleId="Nummerertliste2">
    <w:name w:val="List Number 2"/>
    <w:basedOn w:val="Normal"/>
    <w:rsid w:val="00947471"/>
    <w:pPr>
      <w:numPr>
        <w:ilvl w:val="1"/>
        <w:numId w:val="2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47471"/>
    <w:pPr>
      <w:numPr>
        <w:ilvl w:val="2"/>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47471"/>
    <w:pPr>
      <w:numPr>
        <w:ilvl w:val="3"/>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47471"/>
    <w:pPr>
      <w:numPr>
        <w:ilvl w:val="4"/>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47471"/>
    <w:pPr>
      <w:spacing w:after="0"/>
      <w:ind w:left="397"/>
    </w:pPr>
    <w:rPr>
      <w:spacing w:val="0"/>
      <w:lang w:val="en-US"/>
    </w:rPr>
  </w:style>
  <w:style w:type="paragraph" w:customStyle="1" w:styleId="opplisting3">
    <w:name w:val="opplisting 3"/>
    <w:basedOn w:val="Normal"/>
    <w:qFormat/>
    <w:rsid w:val="00947471"/>
    <w:pPr>
      <w:spacing w:after="0"/>
      <w:ind w:left="794"/>
    </w:pPr>
    <w:rPr>
      <w:spacing w:val="0"/>
    </w:rPr>
  </w:style>
  <w:style w:type="paragraph" w:customStyle="1" w:styleId="opplisting4">
    <w:name w:val="opplisting 4"/>
    <w:basedOn w:val="Normal"/>
    <w:qFormat/>
    <w:rsid w:val="00947471"/>
    <w:pPr>
      <w:spacing w:after="0"/>
      <w:ind w:left="1191"/>
    </w:pPr>
    <w:rPr>
      <w:spacing w:val="0"/>
    </w:rPr>
  </w:style>
  <w:style w:type="paragraph" w:customStyle="1" w:styleId="opplisting5">
    <w:name w:val="opplisting 5"/>
    <w:basedOn w:val="Normal"/>
    <w:qFormat/>
    <w:rsid w:val="0094747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94747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4747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4747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947471"/>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947471"/>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947471"/>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947471"/>
    <w:rPr>
      <w:spacing w:val="6"/>
      <w:sz w:val="19"/>
    </w:rPr>
  </w:style>
  <w:style w:type="paragraph" w:customStyle="1" w:styleId="ramme-noter">
    <w:name w:val="ramme-noter"/>
    <w:basedOn w:val="Normal"/>
    <w:next w:val="Normal"/>
    <w:rsid w:val="0094747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4747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47471"/>
    <w:pPr>
      <w:numPr>
        <w:numId w:val="34"/>
      </w:numPr>
      <w:spacing w:after="0" w:line="240" w:lineRule="auto"/>
    </w:pPr>
    <w:rPr>
      <w:rFonts w:ascii="Times" w:eastAsia="Batang" w:hAnsi="Times"/>
      <w:spacing w:val="0"/>
      <w:szCs w:val="20"/>
    </w:rPr>
  </w:style>
  <w:style w:type="paragraph" w:customStyle="1" w:styleId="romertallliste2">
    <w:name w:val="romertall liste 2"/>
    <w:basedOn w:val="Normal"/>
    <w:rsid w:val="00947471"/>
    <w:pPr>
      <w:numPr>
        <w:ilvl w:val="1"/>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47471"/>
    <w:pPr>
      <w:numPr>
        <w:ilvl w:val="2"/>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47471"/>
    <w:pPr>
      <w:numPr>
        <w:ilvl w:val="3"/>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47471"/>
    <w:pPr>
      <w:numPr>
        <w:ilvl w:val="4"/>
        <w:numId w:val="3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4747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4747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47471"/>
    <w:pPr>
      <w:keepNext/>
      <w:keepLines/>
      <w:numPr>
        <w:ilvl w:val="6"/>
        <w:numId w:val="4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4747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94747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4747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47471"/>
    <w:pPr>
      <w:keepNext/>
      <w:keepLines/>
      <w:spacing w:before="360" w:after="240"/>
      <w:jc w:val="center"/>
    </w:pPr>
    <w:rPr>
      <w:rFonts w:ascii="Arial" w:hAnsi="Arial"/>
      <w:b/>
      <w:sz w:val="28"/>
    </w:rPr>
  </w:style>
  <w:style w:type="paragraph" w:customStyle="1" w:styleId="tittel-ordforkl">
    <w:name w:val="tittel-ordforkl"/>
    <w:basedOn w:val="Normal"/>
    <w:next w:val="Normal"/>
    <w:rsid w:val="00947471"/>
    <w:pPr>
      <w:keepNext/>
      <w:keepLines/>
      <w:spacing w:before="360" w:after="240"/>
      <w:jc w:val="center"/>
    </w:pPr>
    <w:rPr>
      <w:rFonts w:ascii="Arial" w:hAnsi="Arial"/>
      <w:b/>
      <w:sz w:val="28"/>
    </w:rPr>
  </w:style>
  <w:style w:type="paragraph" w:customStyle="1" w:styleId="tittel-ramme">
    <w:name w:val="tittel-ramme"/>
    <w:basedOn w:val="Normal"/>
    <w:next w:val="Normal"/>
    <w:rsid w:val="00947471"/>
    <w:pPr>
      <w:keepNext/>
      <w:keepLines/>
      <w:numPr>
        <w:ilvl w:val="7"/>
        <w:numId w:val="4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47471"/>
    <w:pPr>
      <w:keepNext/>
      <w:keepLines/>
      <w:spacing w:before="360"/>
    </w:pPr>
    <w:rPr>
      <w:rFonts w:ascii="Arial" w:hAnsi="Arial"/>
      <w:b/>
      <w:sz w:val="28"/>
    </w:rPr>
  </w:style>
  <w:style w:type="character" w:customStyle="1" w:styleId="UndertittelTegn">
    <w:name w:val="Undertittel Tegn"/>
    <w:link w:val="Undertittel"/>
    <w:rsid w:val="00947471"/>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47471"/>
    <w:pPr>
      <w:numPr>
        <w:numId w:val="0"/>
      </w:numPr>
    </w:pPr>
    <w:rPr>
      <w:b w:val="0"/>
      <w:i/>
    </w:rPr>
  </w:style>
  <w:style w:type="paragraph" w:customStyle="1" w:styleId="Undervedl-tittel">
    <w:name w:val="Undervedl-tittel"/>
    <w:basedOn w:val="Normal"/>
    <w:next w:val="Normal"/>
    <w:rsid w:val="0094747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47471"/>
    <w:pPr>
      <w:numPr>
        <w:numId w:val="0"/>
      </w:numPr>
      <w:outlineLvl w:val="9"/>
    </w:pPr>
  </w:style>
  <w:style w:type="paragraph" w:customStyle="1" w:styleId="v-Overskrift2">
    <w:name w:val="v-Overskrift 2"/>
    <w:basedOn w:val="Overskrift2"/>
    <w:next w:val="Normal"/>
    <w:rsid w:val="0094747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94747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94747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4747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94747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47471"/>
    <w:pPr>
      <w:numPr>
        <w:ilvl w:val="5"/>
        <w:numId w:val="4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47471"/>
    <w:pPr>
      <w:keepNext/>
      <w:keepLines/>
      <w:numPr>
        <w:numId w:val="23"/>
      </w:numPr>
      <w:ind w:left="357" w:hanging="357"/>
      <w:outlineLvl w:val="0"/>
    </w:pPr>
    <w:rPr>
      <w:rFonts w:ascii="Arial" w:hAnsi="Arial"/>
      <w:b/>
      <w:u w:val="single"/>
    </w:rPr>
  </w:style>
  <w:style w:type="paragraph" w:customStyle="1" w:styleId="Kilde">
    <w:name w:val="Kilde"/>
    <w:basedOn w:val="Normal"/>
    <w:next w:val="Normal"/>
    <w:rsid w:val="0094747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947471"/>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947471"/>
    <w:rPr>
      <w:rFonts w:ascii="Times New Roman" w:eastAsia="Times New Roman" w:hAnsi="Times New Roman"/>
      <w:spacing w:val="4"/>
      <w:kern w:val="0"/>
      <w:sz w:val="24"/>
    </w:rPr>
  </w:style>
  <w:style w:type="character" w:styleId="Fotnotereferanse">
    <w:name w:val="footnote reference"/>
    <w:rsid w:val="00947471"/>
    <w:rPr>
      <w:vertAlign w:val="superscript"/>
    </w:rPr>
  </w:style>
  <w:style w:type="character" w:customStyle="1" w:styleId="gjennomstreket">
    <w:name w:val="gjennomstreket"/>
    <w:uiPriority w:val="1"/>
    <w:rsid w:val="00947471"/>
    <w:rPr>
      <w:strike/>
      <w:dstrike w:val="0"/>
    </w:rPr>
  </w:style>
  <w:style w:type="character" w:customStyle="1" w:styleId="halvfet0">
    <w:name w:val="halvfet"/>
    <w:rsid w:val="00947471"/>
    <w:rPr>
      <w:b/>
    </w:rPr>
  </w:style>
  <w:style w:type="character" w:styleId="Hyperkobling">
    <w:name w:val="Hyperlink"/>
    <w:uiPriority w:val="99"/>
    <w:unhideWhenUsed/>
    <w:rsid w:val="00947471"/>
    <w:rPr>
      <w:color w:val="0000FF"/>
      <w:u w:val="single"/>
    </w:rPr>
  </w:style>
  <w:style w:type="character" w:customStyle="1" w:styleId="kursiv">
    <w:name w:val="kursiv"/>
    <w:rsid w:val="00947471"/>
    <w:rPr>
      <w:i/>
    </w:rPr>
  </w:style>
  <w:style w:type="character" w:customStyle="1" w:styleId="l-endring">
    <w:name w:val="l-endring"/>
    <w:rsid w:val="0094747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47471"/>
  </w:style>
  <w:style w:type="character" w:styleId="Plassholdertekst">
    <w:name w:val="Placeholder Text"/>
    <w:uiPriority w:val="99"/>
    <w:rsid w:val="00947471"/>
    <w:rPr>
      <w:color w:val="808080"/>
    </w:rPr>
  </w:style>
  <w:style w:type="character" w:customStyle="1" w:styleId="regular">
    <w:name w:val="regular"/>
    <w:uiPriority w:val="1"/>
    <w:qFormat/>
    <w:rsid w:val="0094747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47471"/>
    <w:rPr>
      <w:vertAlign w:val="superscript"/>
    </w:rPr>
  </w:style>
  <w:style w:type="character" w:customStyle="1" w:styleId="skrift-senket">
    <w:name w:val="skrift-senket"/>
    <w:rsid w:val="00947471"/>
    <w:rPr>
      <w:vertAlign w:val="subscript"/>
    </w:rPr>
  </w:style>
  <w:style w:type="character" w:customStyle="1" w:styleId="SluttnotetekstTegn">
    <w:name w:val="Sluttnotetekst Tegn"/>
    <w:link w:val="Sluttnotetekst"/>
    <w:uiPriority w:val="99"/>
    <w:semiHidden/>
    <w:rsid w:val="00947471"/>
    <w:rPr>
      <w:rFonts w:ascii="Times New Roman" w:eastAsia="Times New Roman" w:hAnsi="Times New Roman"/>
      <w:spacing w:val="4"/>
      <w:kern w:val="0"/>
      <w:sz w:val="20"/>
      <w:szCs w:val="20"/>
    </w:rPr>
  </w:style>
  <w:style w:type="character" w:customStyle="1" w:styleId="sperret0">
    <w:name w:val="sperret"/>
    <w:rsid w:val="00947471"/>
    <w:rPr>
      <w:spacing w:val="30"/>
    </w:rPr>
  </w:style>
  <w:style w:type="character" w:customStyle="1" w:styleId="SterktsitatTegn">
    <w:name w:val="Sterkt sitat Tegn"/>
    <w:link w:val="Sterktsitat"/>
    <w:uiPriority w:val="30"/>
    <w:rsid w:val="00947471"/>
    <w:rPr>
      <w:rFonts w:ascii="Times New Roman" w:eastAsia="Times New Roman" w:hAnsi="Times New Roman"/>
      <w:b/>
      <w:bCs/>
      <w:i/>
      <w:iCs/>
      <w:color w:val="4F81BD"/>
      <w:spacing w:val="4"/>
      <w:kern w:val="0"/>
      <w:sz w:val="24"/>
    </w:rPr>
  </w:style>
  <w:style w:type="character" w:customStyle="1" w:styleId="Stikkord">
    <w:name w:val="Stikkord"/>
    <w:rsid w:val="00947471"/>
    <w:rPr>
      <w:color w:val="0000FF"/>
    </w:rPr>
  </w:style>
  <w:style w:type="character" w:customStyle="1" w:styleId="stikkord0">
    <w:name w:val="stikkord"/>
    <w:uiPriority w:val="99"/>
  </w:style>
  <w:style w:type="character" w:styleId="Sterk">
    <w:name w:val="Strong"/>
    <w:uiPriority w:val="22"/>
    <w:qFormat/>
    <w:rsid w:val="00947471"/>
    <w:rPr>
      <w:b/>
      <w:bCs/>
    </w:rPr>
  </w:style>
  <w:style w:type="character" w:customStyle="1" w:styleId="TopptekstTegn">
    <w:name w:val="Topptekst Tegn"/>
    <w:link w:val="Topptekst"/>
    <w:rsid w:val="00947471"/>
    <w:rPr>
      <w:rFonts w:ascii="Times New Roman" w:eastAsia="Times New Roman" w:hAnsi="Times New Roman"/>
      <w:kern w:val="0"/>
      <w:sz w:val="20"/>
    </w:rPr>
  </w:style>
  <w:style w:type="character" w:customStyle="1" w:styleId="UnderskriftTegn">
    <w:name w:val="Underskrift Tegn"/>
    <w:link w:val="Underskrift"/>
    <w:uiPriority w:val="99"/>
    <w:rsid w:val="00947471"/>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4747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47471"/>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947471"/>
    <w:pPr>
      <w:tabs>
        <w:tab w:val="center" w:pos="4153"/>
        <w:tab w:val="right" w:pos="8306"/>
      </w:tabs>
    </w:pPr>
    <w:rPr>
      <w:sz w:val="20"/>
    </w:rPr>
  </w:style>
  <w:style w:type="character" w:customStyle="1" w:styleId="BunntekstTegn1">
    <w:name w:val="Bunntekst Tegn1"/>
    <w:basedOn w:val="Standardskriftforavsnitt"/>
    <w:uiPriority w:val="99"/>
    <w:semiHidden/>
    <w:rsid w:val="00947471"/>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947471"/>
    <w:rPr>
      <w:rFonts w:ascii="Arial" w:eastAsia="Times New Roman" w:hAnsi="Arial"/>
      <w:i/>
      <w:spacing w:val="4"/>
      <w:kern w:val="0"/>
    </w:rPr>
  </w:style>
  <w:style w:type="character" w:customStyle="1" w:styleId="Overskrift7Tegn">
    <w:name w:val="Overskrift 7 Tegn"/>
    <w:link w:val="Overskrift7"/>
    <w:rsid w:val="00947471"/>
    <w:rPr>
      <w:rFonts w:ascii="Arial" w:eastAsia="Times New Roman" w:hAnsi="Arial"/>
      <w:spacing w:val="4"/>
      <w:kern w:val="0"/>
      <w:sz w:val="24"/>
    </w:rPr>
  </w:style>
  <w:style w:type="character" w:customStyle="1" w:styleId="Overskrift8Tegn">
    <w:name w:val="Overskrift 8 Tegn"/>
    <w:link w:val="Overskrift8"/>
    <w:rsid w:val="00947471"/>
    <w:rPr>
      <w:rFonts w:ascii="Arial" w:eastAsia="Times New Roman" w:hAnsi="Arial"/>
      <w:i/>
      <w:spacing w:val="4"/>
      <w:kern w:val="0"/>
      <w:sz w:val="24"/>
    </w:rPr>
  </w:style>
  <w:style w:type="character" w:customStyle="1" w:styleId="Overskrift9Tegn">
    <w:name w:val="Overskrift 9 Tegn"/>
    <w:link w:val="Overskrift9"/>
    <w:rsid w:val="00947471"/>
    <w:rPr>
      <w:rFonts w:ascii="Arial" w:eastAsia="Times New Roman" w:hAnsi="Arial"/>
      <w:i/>
      <w:spacing w:val="4"/>
      <w:kern w:val="0"/>
      <w:sz w:val="18"/>
    </w:rPr>
  </w:style>
  <w:style w:type="table" w:customStyle="1" w:styleId="Tabell-VM">
    <w:name w:val="Tabell-VM"/>
    <w:basedOn w:val="Tabelltemaer"/>
    <w:uiPriority w:val="99"/>
    <w:qFormat/>
    <w:rsid w:val="0094747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4747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4747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4747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47471"/>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94747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4747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4747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47471"/>
    <w:pPr>
      <w:tabs>
        <w:tab w:val="right" w:leader="dot" w:pos="8306"/>
      </w:tabs>
      <w:ind w:left="600"/>
    </w:pPr>
    <w:rPr>
      <w:spacing w:val="0"/>
    </w:rPr>
  </w:style>
  <w:style w:type="paragraph" w:styleId="INNH5">
    <w:name w:val="toc 5"/>
    <w:basedOn w:val="Normal"/>
    <w:next w:val="Normal"/>
    <w:rsid w:val="00947471"/>
    <w:pPr>
      <w:tabs>
        <w:tab w:val="right" w:leader="dot" w:pos="8306"/>
      </w:tabs>
      <w:ind w:left="800"/>
    </w:pPr>
    <w:rPr>
      <w:spacing w:val="0"/>
    </w:rPr>
  </w:style>
  <w:style w:type="character" w:styleId="Merknadsreferanse">
    <w:name w:val="annotation reference"/>
    <w:rsid w:val="00947471"/>
    <w:rPr>
      <w:sz w:val="16"/>
    </w:rPr>
  </w:style>
  <w:style w:type="paragraph" w:styleId="Merknadstekst">
    <w:name w:val="annotation text"/>
    <w:basedOn w:val="Normal"/>
    <w:link w:val="MerknadstekstTegn"/>
    <w:rsid w:val="00947471"/>
    <w:rPr>
      <w:spacing w:val="0"/>
      <w:sz w:val="20"/>
    </w:rPr>
  </w:style>
  <w:style w:type="character" w:customStyle="1" w:styleId="MerknadstekstTegn">
    <w:name w:val="Merknadstekst Tegn"/>
    <w:link w:val="Merknadstekst"/>
    <w:rsid w:val="00947471"/>
    <w:rPr>
      <w:rFonts w:ascii="Times New Roman" w:eastAsia="Times New Roman" w:hAnsi="Times New Roman"/>
      <w:kern w:val="0"/>
      <w:sz w:val="20"/>
    </w:rPr>
  </w:style>
  <w:style w:type="paragraph" w:styleId="Punktliste">
    <w:name w:val="List Bullet"/>
    <w:basedOn w:val="Normal"/>
    <w:rsid w:val="00947471"/>
    <w:pPr>
      <w:spacing w:after="0"/>
      <w:ind w:left="284" w:hanging="284"/>
    </w:pPr>
  </w:style>
  <w:style w:type="paragraph" w:styleId="Punktliste2">
    <w:name w:val="List Bullet 2"/>
    <w:basedOn w:val="Normal"/>
    <w:rsid w:val="00947471"/>
    <w:pPr>
      <w:spacing w:after="0"/>
      <w:ind w:left="568" w:hanging="284"/>
    </w:pPr>
  </w:style>
  <w:style w:type="paragraph" w:styleId="Punktliste3">
    <w:name w:val="List Bullet 3"/>
    <w:basedOn w:val="Normal"/>
    <w:rsid w:val="00947471"/>
    <w:pPr>
      <w:spacing w:after="0"/>
      <w:ind w:left="851" w:hanging="284"/>
    </w:pPr>
  </w:style>
  <w:style w:type="paragraph" w:styleId="Punktliste4">
    <w:name w:val="List Bullet 4"/>
    <w:basedOn w:val="Normal"/>
    <w:rsid w:val="00947471"/>
    <w:pPr>
      <w:spacing w:after="0"/>
      <w:ind w:left="1135" w:hanging="284"/>
    </w:pPr>
    <w:rPr>
      <w:spacing w:val="0"/>
    </w:rPr>
  </w:style>
  <w:style w:type="paragraph" w:styleId="Punktliste5">
    <w:name w:val="List Bullet 5"/>
    <w:basedOn w:val="Normal"/>
    <w:rsid w:val="00947471"/>
    <w:pPr>
      <w:spacing w:after="0"/>
      <w:ind w:left="1418" w:hanging="284"/>
    </w:pPr>
    <w:rPr>
      <w:spacing w:val="0"/>
    </w:rPr>
  </w:style>
  <w:style w:type="table" w:customStyle="1" w:styleId="StandardTabell">
    <w:name w:val="StandardTabell"/>
    <w:basedOn w:val="Vanligtabell"/>
    <w:uiPriority w:val="99"/>
    <w:qFormat/>
    <w:rsid w:val="00947471"/>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47471"/>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4747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47471"/>
    <w:pPr>
      <w:spacing w:after="0" w:line="240" w:lineRule="auto"/>
      <w:ind w:left="240" w:hanging="240"/>
    </w:pPr>
  </w:style>
  <w:style w:type="paragraph" w:styleId="Indeks2">
    <w:name w:val="index 2"/>
    <w:basedOn w:val="Normal"/>
    <w:next w:val="Normal"/>
    <w:autoRedefine/>
    <w:uiPriority w:val="99"/>
    <w:semiHidden/>
    <w:unhideWhenUsed/>
    <w:rsid w:val="00947471"/>
    <w:pPr>
      <w:spacing w:after="0" w:line="240" w:lineRule="auto"/>
      <w:ind w:left="480" w:hanging="240"/>
    </w:pPr>
  </w:style>
  <w:style w:type="paragraph" w:styleId="Indeks3">
    <w:name w:val="index 3"/>
    <w:basedOn w:val="Normal"/>
    <w:next w:val="Normal"/>
    <w:autoRedefine/>
    <w:uiPriority w:val="99"/>
    <w:semiHidden/>
    <w:unhideWhenUsed/>
    <w:rsid w:val="00947471"/>
    <w:pPr>
      <w:spacing w:after="0" w:line="240" w:lineRule="auto"/>
      <w:ind w:left="720" w:hanging="240"/>
    </w:pPr>
  </w:style>
  <w:style w:type="paragraph" w:styleId="Indeks4">
    <w:name w:val="index 4"/>
    <w:basedOn w:val="Normal"/>
    <w:next w:val="Normal"/>
    <w:autoRedefine/>
    <w:uiPriority w:val="99"/>
    <w:semiHidden/>
    <w:unhideWhenUsed/>
    <w:rsid w:val="00947471"/>
    <w:pPr>
      <w:spacing w:after="0" w:line="240" w:lineRule="auto"/>
      <w:ind w:left="960" w:hanging="240"/>
    </w:pPr>
  </w:style>
  <w:style w:type="paragraph" w:styleId="Indeks5">
    <w:name w:val="index 5"/>
    <w:basedOn w:val="Normal"/>
    <w:next w:val="Normal"/>
    <w:autoRedefine/>
    <w:uiPriority w:val="99"/>
    <w:semiHidden/>
    <w:unhideWhenUsed/>
    <w:rsid w:val="00947471"/>
    <w:pPr>
      <w:spacing w:after="0" w:line="240" w:lineRule="auto"/>
      <w:ind w:left="1200" w:hanging="240"/>
    </w:pPr>
  </w:style>
  <w:style w:type="paragraph" w:styleId="Indeks6">
    <w:name w:val="index 6"/>
    <w:basedOn w:val="Normal"/>
    <w:next w:val="Normal"/>
    <w:autoRedefine/>
    <w:uiPriority w:val="99"/>
    <w:semiHidden/>
    <w:unhideWhenUsed/>
    <w:rsid w:val="00947471"/>
    <w:pPr>
      <w:spacing w:after="0" w:line="240" w:lineRule="auto"/>
      <w:ind w:left="1440" w:hanging="240"/>
    </w:pPr>
  </w:style>
  <w:style w:type="paragraph" w:styleId="Indeks7">
    <w:name w:val="index 7"/>
    <w:basedOn w:val="Normal"/>
    <w:next w:val="Normal"/>
    <w:autoRedefine/>
    <w:uiPriority w:val="99"/>
    <w:semiHidden/>
    <w:unhideWhenUsed/>
    <w:rsid w:val="00947471"/>
    <w:pPr>
      <w:spacing w:after="0" w:line="240" w:lineRule="auto"/>
      <w:ind w:left="1680" w:hanging="240"/>
    </w:pPr>
  </w:style>
  <w:style w:type="paragraph" w:styleId="Indeks8">
    <w:name w:val="index 8"/>
    <w:basedOn w:val="Normal"/>
    <w:next w:val="Normal"/>
    <w:autoRedefine/>
    <w:uiPriority w:val="99"/>
    <w:semiHidden/>
    <w:unhideWhenUsed/>
    <w:rsid w:val="00947471"/>
    <w:pPr>
      <w:spacing w:after="0" w:line="240" w:lineRule="auto"/>
      <w:ind w:left="1920" w:hanging="240"/>
    </w:pPr>
  </w:style>
  <w:style w:type="paragraph" w:styleId="Indeks9">
    <w:name w:val="index 9"/>
    <w:basedOn w:val="Normal"/>
    <w:next w:val="Normal"/>
    <w:autoRedefine/>
    <w:uiPriority w:val="99"/>
    <w:semiHidden/>
    <w:unhideWhenUsed/>
    <w:rsid w:val="00947471"/>
    <w:pPr>
      <w:spacing w:after="0" w:line="240" w:lineRule="auto"/>
      <w:ind w:left="2160" w:hanging="240"/>
    </w:pPr>
  </w:style>
  <w:style w:type="paragraph" w:styleId="INNH6">
    <w:name w:val="toc 6"/>
    <w:basedOn w:val="Normal"/>
    <w:next w:val="Normal"/>
    <w:autoRedefine/>
    <w:uiPriority w:val="39"/>
    <w:semiHidden/>
    <w:unhideWhenUsed/>
    <w:rsid w:val="00947471"/>
    <w:pPr>
      <w:spacing w:after="100"/>
      <w:ind w:left="1200"/>
    </w:pPr>
  </w:style>
  <w:style w:type="paragraph" w:styleId="INNH7">
    <w:name w:val="toc 7"/>
    <w:basedOn w:val="Normal"/>
    <w:next w:val="Normal"/>
    <w:autoRedefine/>
    <w:uiPriority w:val="39"/>
    <w:semiHidden/>
    <w:unhideWhenUsed/>
    <w:rsid w:val="00947471"/>
    <w:pPr>
      <w:spacing w:after="100"/>
      <w:ind w:left="1440"/>
    </w:pPr>
  </w:style>
  <w:style w:type="paragraph" w:styleId="INNH8">
    <w:name w:val="toc 8"/>
    <w:basedOn w:val="Normal"/>
    <w:next w:val="Normal"/>
    <w:autoRedefine/>
    <w:uiPriority w:val="39"/>
    <w:semiHidden/>
    <w:unhideWhenUsed/>
    <w:rsid w:val="00947471"/>
    <w:pPr>
      <w:spacing w:after="100"/>
      <w:ind w:left="1680"/>
    </w:pPr>
  </w:style>
  <w:style w:type="paragraph" w:styleId="INNH9">
    <w:name w:val="toc 9"/>
    <w:basedOn w:val="Normal"/>
    <w:next w:val="Normal"/>
    <w:autoRedefine/>
    <w:uiPriority w:val="39"/>
    <w:semiHidden/>
    <w:unhideWhenUsed/>
    <w:rsid w:val="00947471"/>
    <w:pPr>
      <w:spacing w:after="100"/>
      <w:ind w:left="1920"/>
    </w:pPr>
  </w:style>
  <w:style w:type="paragraph" w:styleId="Vanliginnrykk">
    <w:name w:val="Normal Indent"/>
    <w:basedOn w:val="Normal"/>
    <w:uiPriority w:val="99"/>
    <w:semiHidden/>
    <w:unhideWhenUsed/>
    <w:rsid w:val="00947471"/>
    <w:pPr>
      <w:ind w:left="708"/>
    </w:pPr>
  </w:style>
  <w:style w:type="paragraph" w:styleId="Stikkordregisteroverskrift">
    <w:name w:val="index heading"/>
    <w:basedOn w:val="Normal"/>
    <w:next w:val="Indeks1"/>
    <w:uiPriority w:val="99"/>
    <w:semiHidden/>
    <w:unhideWhenUsed/>
    <w:rsid w:val="00947471"/>
    <w:rPr>
      <w:rFonts w:ascii="Cambria" w:hAnsi="Cambria" w:cs="Times New Roman"/>
      <w:b/>
      <w:bCs/>
    </w:rPr>
  </w:style>
  <w:style w:type="paragraph" w:styleId="Bildetekst">
    <w:name w:val="caption"/>
    <w:basedOn w:val="Normal"/>
    <w:next w:val="Normal"/>
    <w:uiPriority w:val="35"/>
    <w:semiHidden/>
    <w:unhideWhenUsed/>
    <w:qFormat/>
    <w:rsid w:val="0094747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47471"/>
    <w:pPr>
      <w:spacing w:after="0"/>
    </w:pPr>
  </w:style>
  <w:style w:type="paragraph" w:styleId="Konvoluttadresse">
    <w:name w:val="envelope address"/>
    <w:basedOn w:val="Normal"/>
    <w:uiPriority w:val="99"/>
    <w:semiHidden/>
    <w:unhideWhenUsed/>
    <w:rsid w:val="0094747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47471"/>
  </w:style>
  <w:style w:type="character" w:styleId="Sluttnotereferanse">
    <w:name w:val="endnote reference"/>
    <w:uiPriority w:val="99"/>
    <w:semiHidden/>
    <w:unhideWhenUsed/>
    <w:rsid w:val="00947471"/>
    <w:rPr>
      <w:vertAlign w:val="superscript"/>
    </w:rPr>
  </w:style>
  <w:style w:type="paragraph" w:styleId="Sluttnotetekst">
    <w:name w:val="endnote text"/>
    <w:basedOn w:val="Normal"/>
    <w:link w:val="SluttnotetekstTegn"/>
    <w:uiPriority w:val="99"/>
    <w:semiHidden/>
    <w:unhideWhenUsed/>
    <w:rsid w:val="00947471"/>
    <w:pPr>
      <w:spacing w:after="0" w:line="240" w:lineRule="auto"/>
    </w:pPr>
    <w:rPr>
      <w:sz w:val="20"/>
      <w:szCs w:val="20"/>
    </w:rPr>
  </w:style>
  <w:style w:type="character" w:customStyle="1" w:styleId="SluttnotetekstTegn1">
    <w:name w:val="Sluttnotetekst Tegn1"/>
    <w:basedOn w:val="Standardskriftforavsnitt"/>
    <w:uiPriority w:val="99"/>
    <w:semiHidden/>
    <w:rsid w:val="00947471"/>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947471"/>
    <w:pPr>
      <w:spacing w:after="0"/>
      <w:ind w:left="240" w:hanging="240"/>
    </w:pPr>
  </w:style>
  <w:style w:type="paragraph" w:styleId="Makrotekst">
    <w:name w:val="macro"/>
    <w:link w:val="MakrotekstTegn"/>
    <w:uiPriority w:val="99"/>
    <w:semiHidden/>
    <w:unhideWhenUsed/>
    <w:rsid w:val="0094747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947471"/>
    <w:rPr>
      <w:rFonts w:ascii="Consolas" w:eastAsia="Times New Roman" w:hAnsi="Consolas"/>
      <w:spacing w:val="4"/>
      <w:kern w:val="0"/>
    </w:rPr>
  </w:style>
  <w:style w:type="paragraph" w:styleId="Kildelisteoverskrift">
    <w:name w:val="toa heading"/>
    <w:basedOn w:val="Normal"/>
    <w:next w:val="Normal"/>
    <w:uiPriority w:val="99"/>
    <w:semiHidden/>
    <w:unhideWhenUsed/>
    <w:rsid w:val="00947471"/>
    <w:pPr>
      <w:spacing w:before="120"/>
    </w:pPr>
    <w:rPr>
      <w:rFonts w:ascii="Cambria" w:hAnsi="Cambria" w:cs="Times New Roman"/>
      <w:b/>
      <w:bCs/>
      <w:szCs w:val="24"/>
    </w:rPr>
  </w:style>
  <w:style w:type="paragraph" w:styleId="Tittel">
    <w:name w:val="Title"/>
    <w:basedOn w:val="Normal"/>
    <w:next w:val="Normal"/>
    <w:link w:val="TittelTegn"/>
    <w:uiPriority w:val="10"/>
    <w:qFormat/>
    <w:rsid w:val="0094747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4747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47471"/>
    <w:pPr>
      <w:spacing w:after="0" w:line="240" w:lineRule="auto"/>
      <w:ind w:left="4252"/>
    </w:pPr>
  </w:style>
  <w:style w:type="character" w:customStyle="1" w:styleId="HilsenTegn">
    <w:name w:val="Hilsen Tegn"/>
    <w:link w:val="Hilsen"/>
    <w:uiPriority w:val="99"/>
    <w:semiHidden/>
    <w:rsid w:val="00947471"/>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947471"/>
    <w:pPr>
      <w:spacing w:after="0" w:line="240" w:lineRule="auto"/>
      <w:ind w:left="4252"/>
    </w:pPr>
  </w:style>
  <w:style w:type="character" w:customStyle="1" w:styleId="UnderskriftTegn1">
    <w:name w:val="Underskrift Tegn1"/>
    <w:basedOn w:val="Standardskriftforavsnitt"/>
    <w:uiPriority w:val="99"/>
    <w:semiHidden/>
    <w:rsid w:val="00947471"/>
    <w:rPr>
      <w:rFonts w:ascii="Times New Roman" w:eastAsia="Times New Roman" w:hAnsi="Times New Roman"/>
      <w:spacing w:val="4"/>
      <w:kern w:val="0"/>
      <w:sz w:val="24"/>
    </w:rPr>
  </w:style>
  <w:style w:type="paragraph" w:styleId="Liste-forts">
    <w:name w:val="List Continue"/>
    <w:basedOn w:val="Normal"/>
    <w:uiPriority w:val="99"/>
    <w:semiHidden/>
    <w:unhideWhenUsed/>
    <w:rsid w:val="00947471"/>
    <w:pPr>
      <w:ind w:left="283"/>
      <w:contextualSpacing/>
    </w:pPr>
  </w:style>
  <w:style w:type="paragraph" w:styleId="Liste-forts2">
    <w:name w:val="List Continue 2"/>
    <w:basedOn w:val="Normal"/>
    <w:uiPriority w:val="99"/>
    <w:semiHidden/>
    <w:unhideWhenUsed/>
    <w:rsid w:val="00947471"/>
    <w:pPr>
      <w:ind w:left="566"/>
      <w:contextualSpacing/>
    </w:pPr>
  </w:style>
  <w:style w:type="paragraph" w:styleId="Liste-forts3">
    <w:name w:val="List Continue 3"/>
    <w:basedOn w:val="Normal"/>
    <w:uiPriority w:val="99"/>
    <w:semiHidden/>
    <w:unhideWhenUsed/>
    <w:rsid w:val="00947471"/>
    <w:pPr>
      <w:ind w:left="849"/>
      <w:contextualSpacing/>
    </w:pPr>
  </w:style>
  <w:style w:type="paragraph" w:styleId="Liste-forts4">
    <w:name w:val="List Continue 4"/>
    <w:basedOn w:val="Normal"/>
    <w:uiPriority w:val="99"/>
    <w:semiHidden/>
    <w:unhideWhenUsed/>
    <w:rsid w:val="00947471"/>
    <w:pPr>
      <w:ind w:left="1132"/>
      <w:contextualSpacing/>
    </w:pPr>
  </w:style>
  <w:style w:type="paragraph" w:styleId="Liste-forts5">
    <w:name w:val="List Continue 5"/>
    <w:basedOn w:val="Normal"/>
    <w:uiPriority w:val="99"/>
    <w:semiHidden/>
    <w:unhideWhenUsed/>
    <w:rsid w:val="00947471"/>
    <w:pPr>
      <w:ind w:left="1415"/>
      <w:contextualSpacing/>
    </w:pPr>
  </w:style>
  <w:style w:type="paragraph" w:styleId="Meldingshode">
    <w:name w:val="Message Header"/>
    <w:basedOn w:val="Normal"/>
    <w:link w:val="MeldingshodeTegn"/>
    <w:uiPriority w:val="99"/>
    <w:semiHidden/>
    <w:unhideWhenUsed/>
    <w:rsid w:val="009474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47471"/>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947471"/>
  </w:style>
  <w:style w:type="character" w:customStyle="1" w:styleId="InnledendehilsenTegn">
    <w:name w:val="Innledende hilsen Tegn"/>
    <w:link w:val="Innledendehilsen"/>
    <w:uiPriority w:val="99"/>
    <w:semiHidden/>
    <w:rsid w:val="00947471"/>
    <w:rPr>
      <w:rFonts w:ascii="Times New Roman" w:eastAsia="Times New Roman" w:hAnsi="Times New Roman"/>
      <w:spacing w:val="4"/>
      <w:kern w:val="0"/>
      <w:sz w:val="24"/>
    </w:rPr>
  </w:style>
  <w:style w:type="paragraph" w:styleId="Dato0">
    <w:name w:val="Date"/>
    <w:basedOn w:val="Normal"/>
    <w:next w:val="Normal"/>
    <w:link w:val="DatoTegn"/>
    <w:rsid w:val="00947471"/>
  </w:style>
  <w:style w:type="character" w:customStyle="1" w:styleId="DatoTegn1">
    <w:name w:val="Dato Tegn1"/>
    <w:basedOn w:val="Standardskriftforavsnitt"/>
    <w:uiPriority w:val="99"/>
    <w:semiHidden/>
    <w:rsid w:val="00947471"/>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947471"/>
    <w:pPr>
      <w:spacing w:after="0" w:line="240" w:lineRule="auto"/>
    </w:pPr>
  </w:style>
  <w:style w:type="character" w:customStyle="1" w:styleId="NotatoverskriftTegn">
    <w:name w:val="Notatoverskrift Tegn"/>
    <w:link w:val="Notatoverskrift"/>
    <w:uiPriority w:val="99"/>
    <w:semiHidden/>
    <w:rsid w:val="00947471"/>
    <w:rPr>
      <w:rFonts w:ascii="Times New Roman" w:eastAsia="Times New Roman" w:hAnsi="Times New Roman"/>
      <w:spacing w:val="4"/>
      <w:kern w:val="0"/>
      <w:sz w:val="24"/>
    </w:rPr>
  </w:style>
  <w:style w:type="paragraph" w:styleId="Blokktekst">
    <w:name w:val="Block Text"/>
    <w:basedOn w:val="Normal"/>
    <w:uiPriority w:val="99"/>
    <w:semiHidden/>
    <w:unhideWhenUsed/>
    <w:rsid w:val="0094747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47471"/>
    <w:rPr>
      <w:color w:val="800080"/>
      <w:u w:val="single"/>
    </w:rPr>
  </w:style>
  <w:style w:type="character" w:styleId="Utheving">
    <w:name w:val="Emphasis"/>
    <w:uiPriority w:val="20"/>
    <w:qFormat/>
    <w:rsid w:val="00947471"/>
    <w:rPr>
      <w:i/>
      <w:iCs/>
    </w:rPr>
  </w:style>
  <w:style w:type="paragraph" w:styleId="Dokumentkart">
    <w:name w:val="Document Map"/>
    <w:basedOn w:val="Normal"/>
    <w:link w:val="DokumentkartTegn"/>
    <w:uiPriority w:val="99"/>
    <w:semiHidden/>
    <w:rsid w:val="00947471"/>
    <w:pPr>
      <w:shd w:val="clear" w:color="auto" w:fill="000080"/>
    </w:pPr>
    <w:rPr>
      <w:rFonts w:ascii="Tahoma" w:hAnsi="Tahoma" w:cs="Tahoma"/>
    </w:rPr>
  </w:style>
  <w:style w:type="character" w:customStyle="1" w:styleId="DokumentkartTegn">
    <w:name w:val="Dokumentkart Tegn"/>
    <w:link w:val="Dokumentkart"/>
    <w:uiPriority w:val="99"/>
    <w:semiHidden/>
    <w:rsid w:val="00947471"/>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947471"/>
    <w:rPr>
      <w:rFonts w:ascii="Courier New" w:hAnsi="Courier New" w:cs="Courier New"/>
      <w:sz w:val="20"/>
    </w:rPr>
  </w:style>
  <w:style w:type="character" w:customStyle="1" w:styleId="RentekstTegn">
    <w:name w:val="Ren tekst Tegn"/>
    <w:link w:val="Rentekst"/>
    <w:uiPriority w:val="99"/>
    <w:semiHidden/>
    <w:rsid w:val="00947471"/>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947471"/>
    <w:pPr>
      <w:spacing w:after="0" w:line="240" w:lineRule="auto"/>
    </w:pPr>
  </w:style>
  <w:style w:type="character" w:customStyle="1" w:styleId="E-postsignaturTegn">
    <w:name w:val="E-postsignatur Tegn"/>
    <w:link w:val="E-postsignatur"/>
    <w:uiPriority w:val="99"/>
    <w:semiHidden/>
    <w:rsid w:val="00947471"/>
    <w:rPr>
      <w:rFonts w:ascii="Times New Roman" w:eastAsia="Times New Roman" w:hAnsi="Times New Roman"/>
      <w:spacing w:val="4"/>
      <w:kern w:val="0"/>
      <w:sz w:val="24"/>
    </w:rPr>
  </w:style>
  <w:style w:type="paragraph" w:styleId="NormalWeb">
    <w:name w:val="Normal (Web)"/>
    <w:basedOn w:val="Normal"/>
    <w:uiPriority w:val="99"/>
    <w:semiHidden/>
    <w:unhideWhenUsed/>
    <w:rsid w:val="00947471"/>
    <w:rPr>
      <w:szCs w:val="24"/>
    </w:rPr>
  </w:style>
  <w:style w:type="character" w:styleId="HTML-akronym">
    <w:name w:val="HTML Acronym"/>
    <w:basedOn w:val="Standardskriftforavsnitt"/>
    <w:uiPriority w:val="99"/>
    <w:semiHidden/>
    <w:unhideWhenUsed/>
    <w:rsid w:val="00947471"/>
  </w:style>
  <w:style w:type="paragraph" w:styleId="HTML-adresse">
    <w:name w:val="HTML Address"/>
    <w:basedOn w:val="Normal"/>
    <w:link w:val="HTML-adresseTegn"/>
    <w:uiPriority w:val="99"/>
    <w:semiHidden/>
    <w:unhideWhenUsed/>
    <w:rsid w:val="00947471"/>
    <w:pPr>
      <w:spacing w:after="0" w:line="240" w:lineRule="auto"/>
    </w:pPr>
    <w:rPr>
      <w:i/>
      <w:iCs/>
    </w:rPr>
  </w:style>
  <w:style w:type="character" w:customStyle="1" w:styleId="HTML-adresseTegn">
    <w:name w:val="HTML-adresse Tegn"/>
    <w:link w:val="HTML-adresse"/>
    <w:uiPriority w:val="99"/>
    <w:semiHidden/>
    <w:rsid w:val="00947471"/>
    <w:rPr>
      <w:rFonts w:ascii="Times New Roman" w:eastAsia="Times New Roman" w:hAnsi="Times New Roman"/>
      <w:i/>
      <w:iCs/>
      <w:spacing w:val="4"/>
      <w:kern w:val="0"/>
      <w:sz w:val="24"/>
    </w:rPr>
  </w:style>
  <w:style w:type="character" w:styleId="HTML-sitat">
    <w:name w:val="HTML Cite"/>
    <w:uiPriority w:val="99"/>
    <w:semiHidden/>
    <w:unhideWhenUsed/>
    <w:rsid w:val="00947471"/>
    <w:rPr>
      <w:i/>
      <w:iCs/>
    </w:rPr>
  </w:style>
  <w:style w:type="character" w:styleId="HTML-kode">
    <w:name w:val="HTML Code"/>
    <w:uiPriority w:val="99"/>
    <w:semiHidden/>
    <w:unhideWhenUsed/>
    <w:rsid w:val="00947471"/>
    <w:rPr>
      <w:rFonts w:ascii="Consolas" w:hAnsi="Consolas"/>
      <w:sz w:val="20"/>
      <w:szCs w:val="20"/>
    </w:rPr>
  </w:style>
  <w:style w:type="character" w:styleId="HTML-definisjon">
    <w:name w:val="HTML Definition"/>
    <w:uiPriority w:val="99"/>
    <w:semiHidden/>
    <w:unhideWhenUsed/>
    <w:rsid w:val="00947471"/>
    <w:rPr>
      <w:i/>
      <w:iCs/>
    </w:rPr>
  </w:style>
  <w:style w:type="character" w:styleId="HTML-tastatur">
    <w:name w:val="HTML Keyboard"/>
    <w:uiPriority w:val="99"/>
    <w:semiHidden/>
    <w:unhideWhenUsed/>
    <w:rsid w:val="00947471"/>
    <w:rPr>
      <w:rFonts w:ascii="Consolas" w:hAnsi="Consolas"/>
      <w:sz w:val="20"/>
      <w:szCs w:val="20"/>
    </w:rPr>
  </w:style>
  <w:style w:type="paragraph" w:styleId="HTML-forhndsformatert">
    <w:name w:val="HTML Preformatted"/>
    <w:basedOn w:val="Normal"/>
    <w:link w:val="HTML-forhndsformatertTegn"/>
    <w:uiPriority w:val="99"/>
    <w:semiHidden/>
    <w:unhideWhenUsed/>
    <w:rsid w:val="0094747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47471"/>
    <w:rPr>
      <w:rFonts w:ascii="Consolas" w:eastAsia="Times New Roman" w:hAnsi="Consolas"/>
      <w:spacing w:val="4"/>
      <w:kern w:val="0"/>
      <w:sz w:val="20"/>
      <w:szCs w:val="20"/>
    </w:rPr>
  </w:style>
  <w:style w:type="character" w:styleId="HTML-eksempel">
    <w:name w:val="HTML Sample"/>
    <w:uiPriority w:val="99"/>
    <w:semiHidden/>
    <w:unhideWhenUsed/>
    <w:rsid w:val="00947471"/>
    <w:rPr>
      <w:rFonts w:ascii="Consolas" w:hAnsi="Consolas"/>
      <w:sz w:val="24"/>
      <w:szCs w:val="24"/>
    </w:rPr>
  </w:style>
  <w:style w:type="character" w:styleId="HTML-skrivemaskin">
    <w:name w:val="HTML Typewriter"/>
    <w:uiPriority w:val="99"/>
    <w:semiHidden/>
    <w:unhideWhenUsed/>
    <w:rsid w:val="00947471"/>
    <w:rPr>
      <w:rFonts w:ascii="Consolas" w:hAnsi="Consolas"/>
      <w:sz w:val="20"/>
      <w:szCs w:val="20"/>
    </w:rPr>
  </w:style>
  <w:style w:type="character" w:styleId="HTML-variabel">
    <w:name w:val="HTML Variable"/>
    <w:uiPriority w:val="99"/>
    <w:semiHidden/>
    <w:unhideWhenUsed/>
    <w:rsid w:val="00947471"/>
    <w:rPr>
      <w:i/>
      <w:iCs/>
    </w:rPr>
  </w:style>
  <w:style w:type="paragraph" w:styleId="Kommentaremne">
    <w:name w:val="annotation subject"/>
    <w:basedOn w:val="Merknadstekst"/>
    <w:next w:val="Merknadstekst"/>
    <w:link w:val="KommentaremneTegn"/>
    <w:uiPriority w:val="99"/>
    <w:semiHidden/>
    <w:unhideWhenUsed/>
    <w:rsid w:val="00947471"/>
    <w:pPr>
      <w:spacing w:line="240" w:lineRule="auto"/>
    </w:pPr>
    <w:rPr>
      <w:b/>
      <w:bCs/>
      <w:spacing w:val="4"/>
      <w:szCs w:val="20"/>
    </w:rPr>
  </w:style>
  <w:style w:type="character" w:customStyle="1" w:styleId="KommentaremneTegn">
    <w:name w:val="Kommentaremne Tegn"/>
    <w:link w:val="Kommentaremne"/>
    <w:uiPriority w:val="99"/>
    <w:semiHidden/>
    <w:rsid w:val="00947471"/>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94747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47471"/>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947471"/>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47471"/>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94747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47471"/>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947471"/>
    <w:rPr>
      <w:i/>
      <w:iCs/>
      <w:color w:val="808080"/>
    </w:rPr>
  </w:style>
  <w:style w:type="character" w:styleId="Sterkutheving">
    <w:name w:val="Intense Emphasis"/>
    <w:uiPriority w:val="21"/>
    <w:qFormat/>
    <w:rsid w:val="00947471"/>
    <w:rPr>
      <w:b/>
      <w:bCs/>
      <w:i/>
      <w:iCs/>
      <w:color w:val="4F81BD"/>
    </w:rPr>
  </w:style>
  <w:style w:type="character" w:styleId="Svakreferanse">
    <w:name w:val="Subtle Reference"/>
    <w:uiPriority w:val="31"/>
    <w:qFormat/>
    <w:rsid w:val="00947471"/>
    <w:rPr>
      <w:smallCaps/>
      <w:color w:val="C0504D"/>
      <w:u w:val="single"/>
    </w:rPr>
  </w:style>
  <w:style w:type="character" w:styleId="Sterkreferanse">
    <w:name w:val="Intense Reference"/>
    <w:uiPriority w:val="32"/>
    <w:qFormat/>
    <w:rsid w:val="00947471"/>
    <w:rPr>
      <w:b/>
      <w:bCs/>
      <w:smallCaps/>
      <w:color w:val="C0504D"/>
      <w:spacing w:val="5"/>
      <w:u w:val="single"/>
    </w:rPr>
  </w:style>
  <w:style w:type="character" w:styleId="Boktittel">
    <w:name w:val="Book Title"/>
    <w:uiPriority w:val="33"/>
    <w:qFormat/>
    <w:rsid w:val="00947471"/>
    <w:rPr>
      <w:b/>
      <w:bCs/>
      <w:smallCaps/>
      <w:spacing w:val="5"/>
    </w:rPr>
  </w:style>
  <w:style w:type="paragraph" w:styleId="Bibliografi">
    <w:name w:val="Bibliography"/>
    <w:basedOn w:val="Normal"/>
    <w:next w:val="Normal"/>
    <w:uiPriority w:val="37"/>
    <w:semiHidden/>
    <w:unhideWhenUsed/>
    <w:rsid w:val="00947471"/>
  </w:style>
  <w:style w:type="paragraph" w:styleId="Overskriftforinnholdsfortegnelse">
    <w:name w:val="TOC Heading"/>
    <w:basedOn w:val="Overskrift1"/>
    <w:next w:val="Normal"/>
    <w:uiPriority w:val="39"/>
    <w:unhideWhenUsed/>
    <w:qFormat/>
    <w:rsid w:val="00947471"/>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947471"/>
    <w:pPr>
      <w:numPr>
        <w:numId w:val="24"/>
      </w:numPr>
    </w:pPr>
  </w:style>
  <w:style w:type="numbering" w:customStyle="1" w:styleId="NrListeStil">
    <w:name w:val="NrListeStil"/>
    <w:uiPriority w:val="99"/>
    <w:rsid w:val="00947471"/>
    <w:pPr>
      <w:numPr>
        <w:numId w:val="25"/>
      </w:numPr>
    </w:pPr>
  </w:style>
  <w:style w:type="numbering" w:customStyle="1" w:styleId="RomListeStil">
    <w:name w:val="RomListeStil"/>
    <w:uiPriority w:val="99"/>
    <w:rsid w:val="00947471"/>
    <w:pPr>
      <w:numPr>
        <w:numId w:val="26"/>
      </w:numPr>
    </w:pPr>
  </w:style>
  <w:style w:type="numbering" w:customStyle="1" w:styleId="StrekListeStil">
    <w:name w:val="StrekListeStil"/>
    <w:uiPriority w:val="99"/>
    <w:rsid w:val="00947471"/>
    <w:pPr>
      <w:numPr>
        <w:numId w:val="27"/>
      </w:numPr>
    </w:pPr>
  </w:style>
  <w:style w:type="numbering" w:customStyle="1" w:styleId="OpplistingListeStil">
    <w:name w:val="OpplistingListeStil"/>
    <w:uiPriority w:val="99"/>
    <w:rsid w:val="00947471"/>
    <w:pPr>
      <w:numPr>
        <w:numId w:val="28"/>
      </w:numPr>
    </w:pPr>
  </w:style>
  <w:style w:type="numbering" w:customStyle="1" w:styleId="l-NummerertListeStil">
    <w:name w:val="l-NummerertListeStil"/>
    <w:uiPriority w:val="99"/>
    <w:rsid w:val="00947471"/>
    <w:pPr>
      <w:numPr>
        <w:numId w:val="29"/>
      </w:numPr>
    </w:pPr>
  </w:style>
  <w:style w:type="numbering" w:customStyle="1" w:styleId="l-AlfaListeStil">
    <w:name w:val="l-AlfaListeStil"/>
    <w:uiPriority w:val="99"/>
    <w:rsid w:val="00947471"/>
    <w:pPr>
      <w:numPr>
        <w:numId w:val="30"/>
      </w:numPr>
    </w:pPr>
  </w:style>
  <w:style w:type="numbering" w:customStyle="1" w:styleId="OverskrifterListeStil">
    <w:name w:val="OverskrifterListeStil"/>
    <w:uiPriority w:val="99"/>
    <w:rsid w:val="00947471"/>
    <w:pPr>
      <w:numPr>
        <w:numId w:val="31"/>
      </w:numPr>
    </w:pPr>
  </w:style>
  <w:style w:type="numbering" w:customStyle="1" w:styleId="l-ListeStilMal">
    <w:name w:val="l-ListeStilMal"/>
    <w:uiPriority w:val="99"/>
    <w:rsid w:val="00947471"/>
    <w:pPr>
      <w:numPr>
        <w:numId w:val="32"/>
      </w:numPr>
    </w:pPr>
  </w:style>
  <w:style w:type="paragraph" w:styleId="Avsenderadresse">
    <w:name w:val="envelope return"/>
    <w:basedOn w:val="Normal"/>
    <w:uiPriority w:val="99"/>
    <w:semiHidden/>
    <w:unhideWhenUsed/>
    <w:rsid w:val="0094747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47471"/>
  </w:style>
  <w:style w:type="character" w:customStyle="1" w:styleId="BrdtekstTegn">
    <w:name w:val="Brødtekst Tegn"/>
    <w:link w:val="Brdtekst"/>
    <w:semiHidden/>
    <w:rsid w:val="00947471"/>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947471"/>
    <w:pPr>
      <w:ind w:firstLine="360"/>
    </w:pPr>
  </w:style>
  <w:style w:type="character" w:customStyle="1" w:styleId="Brdtekst-frsteinnrykkTegn">
    <w:name w:val="Brødtekst - første innrykk Tegn"/>
    <w:link w:val="Brdtekst-frsteinnrykk"/>
    <w:uiPriority w:val="99"/>
    <w:semiHidden/>
    <w:rsid w:val="00947471"/>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947471"/>
    <w:pPr>
      <w:ind w:left="283"/>
    </w:pPr>
  </w:style>
  <w:style w:type="character" w:customStyle="1" w:styleId="BrdtekstinnrykkTegn">
    <w:name w:val="Brødtekstinnrykk Tegn"/>
    <w:link w:val="Brdtekstinnrykk"/>
    <w:uiPriority w:val="99"/>
    <w:semiHidden/>
    <w:rsid w:val="00947471"/>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947471"/>
    <w:pPr>
      <w:ind w:left="360" w:firstLine="360"/>
    </w:pPr>
  </w:style>
  <w:style w:type="character" w:customStyle="1" w:styleId="Brdtekst-frsteinnrykk2Tegn">
    <w:name w:val="Brødtekst - første innrykk 2 Tegn"/>
    <w:link w:val="Brdtekst-frsteinnrykk2"/>
    <w:uiPriority w:val="99"/>
    <w:semiHidden/>
    <w:rsid w:val="00947471"/>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947471"/>
    <w:pPr>
      <w:spacing w:line="480" w:lineRule="auto"/>
    </w:pPr>
  </w:style>
  <w:style w:type="character" w:customStyle="1" w:styleId="Brdtekst2Tegn">
    <w:name w:val="Brødtekst 2 Tegn"/>
    <w:link w:val="Brdtekst2"/>
    <w:uiPriority w:val="99"/>
    <w:semiHidden/>
    <w:rsid w:val="00947471"/>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947471"/>
    <w:rPr>
      <w:sz w:val="16"/>
      <w:szCs w:val="16"/>
    </w:rPr>
  </w:style>
  <w:style w:type="character" w:customStyle="1" w:styleId="Brdtekst3Tegn">
    <w:name w:val="Brødtekst 3 Tegn"/>
    <w:link w:val="Brdtekst3"/>
    <w:uiPriority w:val="99"/>
    <w:semiHidden/>
    <w:rsid w:val="00947471"/>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947471"/>
    <w:pPr>
      <w:spacing w:line="480" w:lineRule="auto"/>
      <w:ind w:left="283"/>
    </w:pPr>
  </w:style>
  <w:style w:type="character" w:customStyle="1" w:styleId="Brdtekstinnrykk2Tegn">
    <w:name w:val="Brødtekstinnrykk 2 Tegn"/>
    <w:link w:val="Brdtekstinnrykk2"/>
    <w:uiPriority w:val="99"/>
    <w:semiHidden/>
    <w:rsid w:val="00947471"/>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947471"/>
    <w:pPr>
      <w:ind w:left="283"/>
    </w:pPr>
    <w:rPr>
      <w:sz w:val="16"/>
      <w:szCs w:val="16"/>
    </w:rPr>
  </w:style>
  <w:style w:type="character" w:customStyle="1" w:styleId="Brdtekstinnrykk3Tegn">
    <w:name w:val="Brødtekstinnrykk 3 Tegn"/>
    <w:link w:val="Brdtekstinnrykk3"/>
    <w:uiPriority w:val="99"/>
    <w:semiHidden/>
    <w:rsid w:val="00947471"/>
    <w:rPr>
      <w:rFonts w:ascii="Times New Roman" w:eastAsia="Times New Roman" w:hAnsi="Times New Roman"/>
      <w:spacing w:val="4"/>
      <w:kern w:val="0"/>
      <w:sz w:val="16"/>
      <w:szCs w:val="16"/>
    </w:rPr>
  </w:style>
  <w:style w:type="paragraph" w:customStyle="1" w:styleId="Sammendrag">
    <w:name w:val="Sammendrag"/>
    <w:basedOn w:val="Overskrift1"/>
    <w:qFormat/>
    <w:rsid w:val="00947471"/>
    <w:pPr>
      <w:numPr>
        <w:numId w:val="0"/>
      </w:numPr>
    </w:pPr>
  </w:style>
  <w:style w:type="paragraph" w:customStyle="1" w:styleId="TrykkeriMerknad">
    <w:name w:val="TrykkeriMerknad"/>
    <w:basedOn w:val="Normal"/>
    <w:qFormat/>
    <w:rsid w:val="00947471"/>
    <w:pPr>
      <w:spacing w:before="60"/>
    </w:pPr>
    <w:rPr>
      <w:rFonts w:ascii="Arial" w:hAnsi="Arial"/>
      <w:color w:val="943634"/>
      <w:sz w:val="26"/>
    </w:rPr>
  </w:style>
  <w:style w:type="paragraph" w:customStyle="1" w:styleId="ForfatterMerknad">
    <w:name w:val="ForfatterMerknad"/>
    <w:basedOn w:val="TrykkeriMerknad"/>
    <w:qFormat/>
    <w:rsid w:val="00947471"/>
    <w:pPr>
      <w:shd w:val="clear" w:color="auto" w:fill="FFFF99"/>
      <w:spacing w:line="240" w:lineRule="auto"/>
    </w:pPr>
    <w:rPr>
      <w:color w:val="632423"/>
    </w:rPr>
  </w:style>
  <w:style w:type="paragraph" w:customStyle="1" w:styleId="tblRad">
    <w:name w:val="tblRad"/>
    <w:rsid w:val="0094747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947471"/>
  </w:style>
  <w:style w:type="paragraph" w:customStyle="1" w:styleId="tbl2LinjeSumBold">
    <w:name w:val="tbl2LinjeSumBold"/>
    <w:basedOn w:val="tblRad"/>
    <w:rsid w:val="00947471"/>
  </w:style>
  <w:style w:type="paragraph" w:customStyle="1" w:styleId="tblDelsum1">
    <w:name w:val="tblDelsum1"/>
    <w:basedOn w:val="tblRad"/>
    <w:rsid w:val="00947471"/>
  </w:style>
  <w:style w:type="paragraph" w:customStyle="1" w:styleId="tblDelsum1-Kapittel">
    <w:name w:val="tblDelsum1 - Kapittel"/>
    <w:basedOn w:val="tblDelsum1"/>
    <w:rsid w:val="00947471"/>
    <w:pPr>
      <w:keepNext w:val="0"/>
    </w:pPr>
  </w:style>
  <w:style w:type="paragraph" w:customStyle="1" w:styleId="tblDelsum2">
    <w:name w:val="tblDelsum2"/>
    <w:basedOn w:val="tblRad"/>
    <w:rsid w:val="00947471"/>
  </w:style>
  <w:style w:type="paragraph" w:customStyle="1" w:styleId="tblDelsum2-Kapittel">
    <w:name w:val="tblDelsum2 - Kapittel"/>
    <w:basedOn w:val="tblDelsum2"/>
    <w:rsid w:val="00947471"/>
    <w:pPr>
      <w:keepNext w:val="0"/>
    </w:pPr>
  </w:style>
  <w:style w:type="paragraph" w:customStyle="1" w:styleId="tblTabelloverskrift">
    <w:name w:val="tblTabelloverskrift"/>
    <w:rsid w:val="0094747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947471"/>
    <w:pPr>
      <w:spacing w:after="0"/>
      <w:jc w:val="right"/>
    </w:pPr>
    <w:rPr>
      <w:b w:val="0"/>
      <w:caps w:val="0"/>
      <w:sz w:val="16"/>
    </w:rPr>
  </w:style>
  <w:style w:type="paragraph" w:customStyle="1" w:styleId="tblKategoriOverskrift">
    <w:name w:val="tblKategoriOverskrift"/>
    <w:basedOn w:val="tblRad"/>
    <w:rsid w:val="00947471"/>
    <w:pPr>
      <w:spacing w:before="120"/>
    </w:pPr>
  </w:style>
  <w:style w:type="paragraph" w:customStyle="1" w:styleId="tblKolonneoverskrift">
    <w:name w:val="tblKolonneoverskrift"/>
    <w:basedOn w:val="Normal"/>
    <w:rsid w:val="0094747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47471"/>
    <w:pPr>
      <w:spacing w:after="360"/>
      <w:jc w:val="center"/>
    </w:pPr>
    <w:rPr>
      <w:b w:val="0"/>
      <w:caps w:val="0"/>
    </w:rPr>
  </w:style>
  <w:style w:type="paragraph" w:customStyle="1" w:styleId="tblKolonneoverskrift-Vedtak">
    <w:name w:val="tblKolonneoverskrift - Vedtak"/>
    <w:basedOn w:val="tblTabelloverskrift-Vedtak"/>
    <w:rsid w:val="00947471"/>
    <w:pPr>
      <w:spacing w:after="0"/>
    </w:pPr>
  </w:style>
  <w:style w:type="paragraph" w:customStyle="1" w:styleId="tblOverskrift-Vedtak">
    <w:name w:val="tblOverskrift - Vedtak"/>
    <w:basedOn w:val="tblRad"/>
    <w:rsid w:val="00947471"/>
    <w:pPr>
      <w:spacing w:before="360"/>
      <w:jc w:val="center"/>
    </w:pPr>
  </w:style>
  <w:style w:type="paragraph" w:customStyle="1" w:styleId="tblRadBold">
    <w:name w:val="tblRadBold"/>
    <w:basedOn w:val="tblRad"/>
    <w:rsid w:val="00947471"/>
  </w:style>
  <w:style w:type="paragraph" w:customStyle="1" w:styleId="tblRadItalic">
    <w:name w:val="tblRadItalic"/>
    <w:basedOn w:val="tblRad"/>
    <w:rsid w:val="00947471"/>
  </w:style>
  <w:style w:type="paragraph" w:customStyle="1" w:styleId="tblRadItalicSiste">
    <w:name w:val="tblRadItalicSiste"/>
    <w:basedOn w:val="tblRadItalic"/>
    <w:rsid w:val="00947471"/>
  </w:style>
  <w:style w:type="paragraph" w:customStyle="1" w:styleId="tblRadMedLuft">
    <w:name w:val="tblRadMedLuft"/>
    <w:basedOn w:val="tblRad"/>
    <w:rsid w:val="00947471"/>
    <w:pPr>
      <w:spacing w:before="120"/>
    </w:pPr>
  </w:style>
  <w:style w:type="paragraph" w:customStyle="1" w:styleId="tblRadMedLuftSiste">
    <w:name w:val="tblRadMedLuftSiste"/>
    <w:basedOn w:val="tblRadMedLuft"/>
    <w:rsid w:val="00947471"/>
    <w:pPr>
      <w:spacing w:after="120"/>
    </w:pPr>
  </w:style>
  <w:style w:type="paragraph" w:customStyle="1" w:styleId="tblRadMedLuftSiste-Vedtak">
    <w:name w:val="tblRadMedLuftSiste - Vedtak"/>
    <w:basedOn w:val="tblRadMedLuftSiste"/>
    <w:rsid w:val="00947471"/>
    <w:pPr>
      <w:keepNext w:val="0"/>
    </w:pPr>
  </w:style>
  <w:style w:type="paragraph" w:customStyle="1" w:styleId="tblRadSiste">
    <w:name w:val="tblRadSiste"/>
    <w:basedOn w:val="tblRad"/>
    <w:rsid w:val="00947471"/>
  </w:style>
  <w:style w:type="paragraph" w:customStyle="1" w:styleId="tblSluttsum">
    <w:name w:val="tblSluttsum"/>
    <w:basedOn w:val="tblRad"/>
    <w:rsid w:val="00947471"/>
    <w:pPr>
      <w:spacing w:before="120"/>
    </w:pPr>
  </w:style>
  <w:style w:type="table" w:customStyle="1" w:styleId="MetadataTabell">
    <w:name w:val="MetadataTabell"/>
    <w:basedOn w:val="Rutenettabelllys"/>
    <w:uiPriority w:val="99"/>
    <w:rsid w:val="0094747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47471"/>
    <w:pPr>
      <w:spacing w:before="60" w:after="60"/>
    </w:pPr>
    <w:rPr>
      <w:rFonts w:ascii="Consolas" w:hAnsi="Consolas"/>
      <w:color w:val="C0504D"/>
      <w:sz w:val="26"/>
    </w:rPr>
  </w:style>
  <w:style w:type="table" w:styleId="Rutenettabelllys">
    <w:name w:val="Grid Table Light"/>
    <w:basedOn w:val="Vanligtabell"/>
    <w:uiPriority w:val="40"/>
    <w:rsid w:val="00947471"/>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47471"/>
    <w:pPr>
      <w:spacing w:before="60" w:after="60"/>
    </w:pPr>
    <w:rPr>
      <w:rFonts w:ascii="Consolas" w:hAnsi="Consolas"/>
      <w:color w:val="365F91"/>
      <w:sz w:val="26"/>
    </w:rPr>
  </w:style>
  <w:style w:type="table" w:customStyle="1" w:styleId="Standardtabell-02">
    <w:name w:val="Standardtabell-02"/>
    <w:basedOn w:val="StandardTabell"/>
    <w:uiPriority w:val="99"/>
    <w:rsid w:val="0094747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47471"/>
    <w:rPr>
      <w:sz w:val="24"/>
    </w:rPr>
  </w:style>
  <w:style w:type="paragraph" w:customStyle="1" w:styleId="avsnitt-tittel-tabell">
    <w:name w:val="avsnitt-tittel-tabell"/>
    <w:basedOn w:val="avsnitt-tittel"/>
    <w:qFormat/>
    <w:rsid w:val="00947471"/>
  </w:style>
  <w:style w:type="paragraph" w:customStyle="1" w:styleId="b-budkaptit-tabell">
    <w:name w:val="b-budkaptit-tabell"/>
    <w:basedOn w:val="b-budkaptit"/>
    <w:qFormat/>
    <w:rsid w:val="00947471"/>
  </w:style>
  <w:style w:type="character" w:styleId="Emneknagg">
    <w:name w:val="Hashtag"/>
    <w:basedOn w:val="Standardskriftforavsnitt"/>
    <w:uiPriority w:val="99"/>
    <w:semiHidden/>
    <w:unhideWhenUsed/>
    <w:rsid w:val="001F0444"/>
    <w:rPr>
      <w:color w:val="2B579A"/>
      <w:shd w:val="clear" w:color="auto" w:fill="E1DFDD"/>
    </w:rPr>
  </w:style>
  <w:style w:type="character" w:styleId="Omtale">
    <w:name w:val="Mention"/>
    <w:basedOn w:val="Standardskriftforavsnitt"/>
    <w:uiPriority w:val="99"/>
    <w:semiHidden/>
    <w:unhideWhenUsed/>
    <w:rsid w:val="001F0444"/>
    <w:rPr>
      <w:color w:val="2B579A"/>
      <w:shd w:val="clear" w:color="auto" w:fill="E1DFDD"/>
    </w:rPr>
  </w:style>
  <w:style w:type="paragraph" w:styleId="Sitat0">
    <w:name w:val="Quote"/>
    <w:basedOn w:val="Normal"/>
    <w:next w:val="Normal"/>
    <w:link w:val="SitatTegn1"/>
    <w:uiPriority w:val="29"/>
    <w:qFormat/>
    <w:rsid w:val="001F044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F0444"/>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1F0444"/>
    <w:rPr>
      <w:u w:val="dotted"/>
    </w:rPr>
  </w:style>
  <w:style w:type="character" w:styleId="Smartkobling">
    <w:name w:val="Smart Link"/>
    <w:basedOn w:val="Standardskriftforavsnitt"/>
    <w:uiPriority w:val="99"/>
    <w:semiHidden/>
    <w:unhideWhenUsed/>
    <w:rsid w:val="001F0444"/>
    <w:rPr>
      <w:color w:val="0000FF"/>
      <w:u w:val="single"/>
      <w:shd w:val="clear" w:color="auto" w:fill="F3F2F1"/>
    </w:rPr>
  </w:style>
  <w:style w:type="character" w:styleId="Ulstomtale">
    <w:name w:val="Unresolved Mention"/>
    <w:basedOn w:val="Standardskriftforavsnitt"/>
    <w:uiPriority w:val="99"/>
    <w:semiHidden/>
    <w:unhideWhenUsed/>
    <w:rsid w:val="001F0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15</Pages>
  <Words>6047</Words>
  <Characters>32054</Characters>
  <Application>Microsoft Office Word</Application>
  <DocSecurity>0</DocSecurity>
  <Lines>267</Lines>
  <Paragraphs>76</Paragraphs>
  <ScaleCrop>false</ScaleCrop>
  <Company/>
  <LinksUpToDate>false</LinksUpToDate>
  <CharactersWithSpaces>38025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2024-06-18T07:43:00Z</dcterms:created>
  <dcterms:modified xsi:type="dcterms:W3CDTF">2024-06-18T07:43:00Z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2024-06-18T07:42:26Z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36f62056-49d9-413e-8f55-9fa8da5ab8f2</vt:lpwstr>
  </property>
  <property fmtid="{D5CDD505-2E9C-101B-9397-08002B2CF9AE}" pid="8" name="MSIP_Label_b22f7043-6caf-4431-9109-8eff758a1d8b_ContentBits">
    <vt:lpwstr>0</vt:lpwstr>
  </property>
</Properties>
</file>