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0BF3" w:rsidP="00210BF3">
      <w:pPr>
        <w:pStyle w:val="i-dep"/>
        <w:rPr>
          <w:strike/>
          <w:lang w:val="nn-NO"/>
        </w:rPr>
      </w:pPr>
      <w:r w:rsidRPr="00210BF3">
        <w:rPr>
          <w:lang w:val="nn-NO"/>
        </w:rPr>
        <w:t>Justis- og beredskapsdepartementet</w:t>
      </w:r>
    </w:p>
    <w:p w:rsidR="00000000" w:rsidRPr="00210BF3" w:rsidRDefault="00967CF6" w:rsidP="00210BF3">
      <w:pPr>
        <w:pStyle w:val="i-budkap-over"/>
        <w:rPr>
          <w:rFonts w:ascii="Times New Roman" w:hAnsi="Times New Roman" w:cs="Times New Roman"/>
          <w:bCs/>
          <w:szCs w:val="24"/>
        </w:rPr>
      </w:pPr>
      <w:r>
        <w:rPr>
          <w:lang w:val="nn-NO"/>
        </w:rPr>
        <w:t>Kap. 400, 410, 3410, 414, 430, 3430, 440, 3440, 442, 3442, 444, 446, 451, 3451, 454, 455, 466, 469, 470, 474, 3474, 475, 480, 490, 3490, 491</w:t>
      </w:r>
    </w:p>
    <w:p w:rsidR="00000000" w:rsidRDefault="00967CF6" w:rsidP="00210BF3">
      <w:pPr>
        <w:pStyle w:val="i-hode"/>
      </w:pPr>
      <w:proofErr w:type="spellStart"/>
      <w:r>
        <w:t>Prop</w:t>
      </w:r>
      <w:proofErr w:type="spellEnd"/>
      <w:r>
        <w:t>. 43 S</w:t>
      </w:r>
    </w:p>
    <w:p w:rsidR="00000000" w:rsidRDefault="00967CF6" w:rsidP="00210BF3">
      <w:pPr>
        <w:pStyle w:val="i-sesjon"/>
        <w:rPr>
          <w:lang w:val="nn-NO"/>
        </w:rPr>
      </w:pPr>
      <w:r>
        <w:rPr>
          <w:lang w:val="nn-NO"/>
        </w:rPr>
        <w:t>(2020–2021)</w:t>
      </w:r>
    </w:p>
    <w:p w:rsidR="00000000" w:rsidRDefault="00967CF6" w:rsidP="00210BF3">
      <w:pPr>
        <w:pStyle w:val="i-hode-tit"/>
        <w:rPr>
          <w:lang w:val="nn-NO"/>
        </w:rPr>
      </w:pPr>
      <w:r>
        <w:rPr>
          <w:lang w:val="nn-NO"/>
        </w:rPr>
        <w:t>Proposisjon til Stortinget (forslag til stortingsvedtak)</w:t>
      </w:r>
    </w:p>
    <w:p w:rsidR="00000000" w:rsidRDefault="00967CF6" w:rsidP="00210BF3">
      <w:pPr>
        <w:pStyle w:val="i-tit"/>
        <w:rPr>
          <w:lang w:val="nn-NO"/>
        </w:rPr>
      </w:pPr>
      <w:r>
        <w:rPr>
          <w:lang w:val="nn-NO"/>
        </w:rPr>
        <w:t xml:space="preserve">Endringar i statsbudsjettet 2020 under </w:t>
      </w:r>
      <w:r>
        <w:rPr>
          <w:lang w:val="nn-NO"/>
        </w:rPr>
        <w:br/>
        <w:t>Justis- og beredskapsdepartementet</w:t>
      </w:r>
    </w:p>
    <w:p w:rsidR="00000000" w:rsidRDefault="00967CF6" w:rsidP="00210BF3">
      <w:pPr>
        <w:pStyle w:val="i-statsrdato"/>
        <w:rPr>
          <w:lang w:val="nn-NO"/>
        </w:rPr>
      </w:pPr>
      <w:r>
        <w:rPr>
          <w:lang w:val="nn-NO"/>
        </w:rPr>
        <w:t xml:space="preserve">Tilråding frå </w:t>
      </w:r>
      <w:bookmarkStart w:id="0" w:name="_Hlk56673274"/>
      <w:r>
        <w:rPr>
          <w:lang w:val="nn-NO"/>
        </w:rPr>
        <w:t xml:space="preserve">Justis- og beredskapsdepartementet </w:t>
      </w:r>
      <w:bookmarkEnd w:id="0"/>
      <w:r>
        <w:rPr>
          <w:lang w:val="nn-NO"/>
        </w:rPr>
        <w:t xml:space="preserve">20. november 2020, </w:t>
      </w:r>
      <w:r>
        <w:rPr>
          <w:lang w:val="nn-NO"/>
        </w:rPr>
        <w:br/>
        <w:t>godkjend i statsråd same dagen.</w:t>
      </w:r>
      <w:r>
        <w:rPr>
          <w:lang w:val="nn-NO"/>
        </w:rPr>
        <w:br/>
        <w:t>(Regjeringa Solberg)</w:t>
      </w:r>
    </w:p>
    <w:p w:rsidR="00000000" w:rsidRDefault="00967CF6" w:rsidP="00210BF3">
      <w:pPr>
        <w:pStyle w:val="Overskrift1"/>
      </w:pPr>
      <w:r>
        <w:t>Innleiing</w:t>
      </w:r>
    </w:p>
    <w:p w:rsidR="00000000" w:rsidRDefault="00967CF6" w:rsidP="00210BF3">
      <w:pPr>
        <w:rPr>
          <w:lang w:val="nn-NO"/>
        </w:rPr>
      </w:pPr>
      <w:r>
        <w:rPr>
          <w:lang w:val="nn-NO"/>
        </w:rPr>
        <w:t>Justis- og beredskapsdepartementet legg i denne proposisjonen fram forslag om endringar i løyvingane under diverse kapittel i statsbudsjettet 2020.</w:t>
      </w:r>
    </w:p>
    <w:p w:rsidR="00000000" w:rsidRDefault="00967CF6" w:rsidP="00210BF3">
      <w:pPr>
        <w:pStyle w:val="Overskrift1"/>
      </w:pPr>
      <w:r>
        <w:t xml:space="preserve">Forslag om </w:t>
      </w:r>
      <w:proofErr w:type="spellStart"/>
      <w:r>
        <w:t>endringar</w:t>
      </w:r>
      <w:proofErr w:type="spellEnd"/>
    </w:p>
    <w:p w:rsidR="00000000" w:rsidRDefault="00967CF6" w:rsidP="00210BF3">
      <w:pPr>
        <w:pStyle w:val="b-budkaptit"/>
      </w:pPr>
      <w:r>
        <w:t>Kap. 400 Justis- og beredskapsdepartementet</w:t>
      </w:r>
    </w:p>
    <w:p w:rsidR="00000000" w:rsidRDefault="00967CF6" w:rsidP="00210BF3">
      <w:pPr>
        <w:pStyle w:val="b-post"/>
      </w:pPr>
      <w:r>
        <w:t>Post 01 Driftsutgifter</w:t>
      </w:r>
    </w:p>
    <w:p w:rsidR="00000000" w:rsidRDefault="00967CF6" w:rsidP="00210BF3">
      <w:pPr>
        <w:pStyle w:val="avsnitt-undertittel"/>
      </w:pPr>
      <w:r>
        <w:t>Tekn</w:t>
      </w:r>
      <w:r>
        <w:t>isk justering mellom departement og etat</w:t>
      </w:r>
    </w:p>
    <w:p w:rsidR="00000000" w:rsidRDefault="00967CF6" w:rsidP="00210BF3">
      <w:proofErr w:type="spellStart"/>
      <w:r>
        <w:t>Ein</w:t>
      </w:r>
      <w:proofErr w:type="spellEnd"/>
      <w:r>
        <w:t xml:space="preserve"> viser til omtalen under kap. 440, post 01, som gjeld teknisk endring av </w:t>
      </w:r>
      <w:proofErr w:type="spellStart"/>
      <w:r>
        <w:t>oppgåver</w:t>
      </w:r>
      <w:proofErr w:type="spellEnd"/>
      <w:r>
        <w:t xml:space="preserve"> mellom departement og </w:t>
      </w:r>
      <w:proofErr w:type="spellStart"/>
      <w:r>
        <w:t>etatet</w:t>
      </w:r>
      <w:proofErr w:type="spellEnd"/>
      <w:r>
        <w:t xml:space="preserve">. På denne bakgrunnen foreslår departementet å </w:t>
      </w:r>
      <w:proofErr w:type="spellStart"/>
      <w:r>
        <w:t>auke</w:t>
      </w:r>
      <w:proofErr w:type="spellEnd"/>
      <w:r>
        <w:t xml:space="preserve"> løyvinga med 0,4 mill. kroner mot </w:t>
      </w:r>
      <w:proofErr w:type="spellStart"/>
      <w:r>
        <w:t>ein</w:t>
      </w:r>
      <w:proofErr w:type="spellEnd"/>
      <w:r>
        <w:t xml:space="preserve"> </w:t>
      </w:r>
      <w:proofErr w:type="spellStart"/>
      <w:r>
        <w:t>tilsvarande</w:t>
      </w:r>
      <w:proofErr w:type="spellEnd"/>
      <w:r>
        <w:t xml:space="preserve"> </w:t>
      </w:r>
      <w:r>
        <w:t xml:space="preserve">reduksjon av løyvinga på kap. 440, post 01. </w:t>
      </w:r>
    </w:p>
    <w:p w:rsidR="00000000" w:rsidRDefault="00967CF6" w:rsidP="00210BF3">
      <w:pPr>
        <w:pStyle w:val="b-post"/>
      </w:pPr>
      <w:r>
        <w:t xml:space="preserve">Post 23 Spesielle driftsutgifter, forsking, evaluering og kunnskapsinnhenting, kan </w:t>
      </w:r>
      <w:proofErr w:type="spellStart"/>
      <w:r>
        <w:t>overførast</w:t>
      </w:r>
      <w:proofErr w:type="spellEnd"/>
    </w:p>
    <w:p w:rsidR="00000000" w:rsidRDefault="00967CF6" w:rsidP="00210BF3">
      <w:pPr>
        <w:rPr>
          <w:lang w:val="nn-NO"/>
        </w:rPr>
      </w:pPr>
      <w:r>
        <w:rPr>
          <w:lang w:val="nn-NO"/>
        </w:rPr>
        <w:t>Løyvinga på posten skal bli brukt til forsking, oppføl</w:t>
      </w:r>
      <w:r>
        <w:rPr>
          <w:lang w:val="nn-NO"/>
        </w:rPr>
        <w:t>ging av stortingsmeldingar eller offentlege utgreiingar, evalueringar og anna innhenting av kunnskap på justis- innvandring og beredskapsfeltet.</w:t>
      </w:r>
    </w:p>
    <w:p w:rsidR="00000000" w:rsidRDefault="00967CF6" w:rsidP="00210BF3">
      <w:pPr>
        <w:pStyle w:val="avsnitt-undertittel"/>
      </w:pPr>
      <w:r>
        <w:t xml:space="preserve">Omdisponering – </w:t>
      </w:r>
      <w:proofErr w:type="spellStart"/>
      <w:r>
        <w:t>tilskot</w:t>
      </w:r>
      <w:proofErr w:type="spellEnd"/>
      <w:r>
        <w:t xml:space="preserve"> til undersøking om korrupsjon</w:t>
      </w:r>
    </w:p>
    <w:p w:rsidR="00000000" w:rsidRDefault="00967CF6" w:rsidP="00210BF3">
      <w:pPr>
        <w:rPr>
          <w:lang w:val="nn-NO"/>
        </w:rPr>
      </w:pPr>
      <w:r>
        <w:rPr>
          <w:lang w:val="nn-NO"/>
        </w:rPr>
        <w:t>Det er eit mindrebehov på posten. På denne bakgrunnen for</w:t>
      </w:r>
      <w:r>
        <w:rPr>
          <w:lang w:val="nn-NO"/>
        </w:rPr>
        <w:t>eslår departementet å redusere løyvinga på posten med 0,2 mill. kroner mot ein tilsvarande auke av post 71.</w:t>
      </w:r>
    </w:p>
    <w:p w:rsidR="00000000" w:rsidRDefault="00967CF6" w:rsidP="00210BF3">
      <w:pPr>
        <w:pStyle w:val="avsnitt-undertittel"/>
      </w:pPr>
      <w:r>
        <w:t>Overgrep mot barn (internett) – omdisponering</w:t>
      </w:r>
    </w:p>
    <w:p w:rsidR="00000000" w:rsidRDefault="00967CF6" w:rsidP="00210BF3">
      <w:pPr>
        <w:rPr>
          <w:lang w:val="nn-NO"/>
        </w:rPr>
      </w:pPr>
      <w:r>
        <w:rPr>
          <w:lang w:val="nn-NO"/>
        </w:rPr>
        <w:t>I samanheng med utarbeidinga av ein tverrdepartemental strategi mot internettrelaterte overgrep mot ba</w:t>
      </w:r>
      <w:r>
        <w:rPr>
          <w:lang w:val="nn-NO"/>
        </w:rPr>
        <w:t xml:space="preserve">rn, foreslår departementet å auke </w:t>
      </w:r>
      <w:proofErr w:type="spellStart"/>
      <w:r>
        <w:rPr>
          <w:lang w:val="nn-NO"/>
        </w:rPr>
        <w:t>løvinga</w:t>
      </w:r>
      <w:proofErr w:type="spellEnd"/>
      <w:r>
        <w:rPr>
          <w:lang w:val="nn-NO"/>
        </w:rPr>
        <w:t xml:space="preserve"> på posten med 4,5 mill. kroner, mot ein tilsvarande reduksjon på kap. 440, post 70.</w:t>
      </w:r>
    </w:p>
    <w:p w:rsidR="00000000" w:rsidRDefault="00967CF6" w:rsidP="00210BF3">
      <w:pPr>
        <w:pStyle w:val="avsnitt-undertittel"/>
      </w:pPr>
      <w:r>
        <w:lastRenderedPageBreak/>
        <w:t>Oppsummering</w:t>
      </w:r>
    </w:p>
    <w:p w:rsidR="00000000" w:rsidRDefault="00967CF6" w:rsidP="00210BF3">
      <w:pPr>
        <w:rPr>
          <w:lang w:val="nn-NO"/>
        </w:rPr>
      </w:pPr>
      <w:r>
        <w:rPr>
          <w:lang w:val="nn-NO"/>
        </w:rPr>
        <w:t xml:space="preserve">Samla foreslår departementet å auke </w:t>
      </w:r>
      <w:proofErr w:type="spellStart"/>
      <w:r>
        <w:rPr>
          <w:lang w:val="nn-NO"/>
        </w:rPr>
        <w:t>løyinga</w:t>
      </w:r>
      <w:proofErr w:type="spellEnd"/>
      <w:r>
        <w:rPr>
          <w:lang w:val="nn-NO"/>
        </w:rPr>
        <w:t xml:space="preserve"> på posten med 4,3 mill. kroner.</w:t>
      </w:r>
    </w:p>
    <w:p w:rsidR="00000000" w:rsidRDefault="00967CF6" w:rsidP="00210BF3">
      <w:pPr>
        <w:pStyle w:val="b-post"/>
      </w:pPr>
      <w:r>
        <w:t>Post 71 Tilskudd til internasjonale organ</w:t>
      </w:r>
      <w:r>
        <w:t>isasjoner</w:t>
      </w:r>
    </w:p>
    <w:p w:rsidR="00000000" w:rsidRDefault="00967CF6" w:rsidP="00210BF3">
      <w:pPr>
        <w:pStyle w:val="avsnitt-undertittel"/>
      </w:pPr>
      <w:proofErr w:type="spellStart"/>
      <w:r>
        <w:t>Tilskot</w:t>
      </w:r>
      <w:proofErr w:type="spellEnd"/>
      <w:r>
        <w:t xml:space="preserve"> til undersøking om korrupsjon – omdisponering</w:t>
      </w:r>
    </w:p>
    <w:p w:rsidR="00000000" w:rsidRDefault="00967CF6" w:rsidP="00210BF3">
      <w:pPr>
        <w:rPr>
          <w:lang w:val="nn-NO"/>
        </w:rPr>
      </w:pPr>
      <w:proofErr w:type="spellStart"/>
      <w:r>
        <w:rPr>
          <w:lang w:val="nn-NO"/>
        </w:rPr>
        <w:t>Transparency</w:t>
      </w:r>
      <w:proofErr w:type="spellEnd"/>
      <w:r>
        <w:rPr>
          <w:lang w:val="nn-NO"/>
        </w:rPr>
        <w:t xml:space="preserve"> International (TI) har søkt Kommunal- og </w:t>
      </w:r>
      <w:proofErr w:type="spellStart"/>
      <w:r>
        <w:rPr>
          <w:lang w:val="nn-NO"/>
        </w:rPr>
        <w:t>moderniseringsdepartementet</w:t>
      </w:r>
      <w:proofErr w:type="spellEnd"/>
      <w:r>
        <w:rPr>
          <w:lang w:val="nn-NO"/>
        </w:rPr>
        <w:t xml:space="preserve"> og Justis- og beredskapsdepartementet om tilskot på 0,5 mill. kroner til å dekke norsk deltaking i undersøking</w:t>
      </w:r>
      <w:r>
        <w:rPr>
          <w:lang w:val="nn-NO"/>
        </w:rPr>
        <w:t xml:space="preserve">a </w:t>
      </w:r>
      <w:r>
        <w:rPr>
          <w:rStyle w:val="kursiv"/>
          <w:sz w:val="21"/>
          <w:szCs w:val="21"/>
        </w:rPr>
        <w:t xml:space="preserve">Global </w:t>
      </w:r>
      <w:proofErr w:type="spellStart"/>
      <w:r>
        <w:rPr>
          <w:rStyle w:val="kursiv"/>
          <w:sz w:val="21"/>
          <w:szCs w:val="21"/>
        </w:rPr>
        <w:t>Corruption</w:t>
      </w:r>
      <w:proofErr w:type="spellEnd"/>
      <w:r>
        <w:rPr>
          <w:rStyle w:val="kursiv"/>
          <w:sz w:val="21"/>
          <w:szCs w:val="21"/>
        </w:rPr>
        <w:t xml:space="preserve"> Barometer</w:t>
      </w:r>
      <w:r>
        <w:rPr>
          <w:lang w:val="nn-NO"/>
        </w:rPr>
        <w:t xml:space="preserve"> (GCB). Departementet foreslår å gi TI eit tilskot på 0,2 mill. kroner for deltakinga deira i undersøkinga. Den andre halvdelen blir dekt av Kommunal- og </w:t>
      </w:r>
      <w:proofErr w:type="spellStart"/>
      <w:r>
        <w:rPr>
          <w:lang w:val="nn-NO"/>
        </w:rPr>
        <w:t>moderniseringsdepartementet</w:t>
      </w:r>
      <w:proofErr w:type="spellEnd"/>
      <w:r>
        <w:rPr>
          <w:lang w:val="nn-NO"/>
        </w:rPr>
        <w:t>. På denne bakgrunnen foreslår departementet å</w:t>
      </w:r>
      <w:r>
        <w:rPr>
          <w:lang w:val="nn-NO"/>
        </w:rPr>
        <w:t xml:space="preserve"> auke løyvinga på posten med 0,2 mill. kroner mot ein tilsvarande reduksjon på post 23.</w:t>
      </w:r>
    </w:p>
    <w:p w:rsidR="00000000" w:rsidRDefault="00967CF6" w:rsidP="00210BF3">
      <w:pPr>
        <w:pStyle w:val="b-budkaptit"/>
      </w:pPr>
      <w:r>
        <w:t>Kap. 410 Domstolene</w:t>
      </w:r>
    </w:p>
    <w:p w:rsidR="00000000" w:rsidRDefault="00967CF6" w:rsidP="00210BF3">
      <w:pPr>
        <w:pStyle w:val="b-post"/>
      </w:pPr>
      <w:r>
        <w:t>Post 22 Vernesaker/sideutgifter, jordskiftedomstoler, kan overføres</w:t>
      </w:r>
    </w:p>
    <w:p w:rsidR="00000000" w:rsidRDefault="00967CF6" w:rsidP="00210BF3">
      <w:pPr>
        <w:pStyle w:val="avsnitt-undertittel"/>
      </w:pPr>
      <w:r>
        <w:t>Endring i overslag</w:t>
      </w:r>
    </w:p>
    <w:p w:rsidR="00000000" w:rsidRDefault="00967CF6" w:rsidP="00210BF3">
      <w:pPr>
        <w:rPr>
          <w:lang w:val="nn-NO"/>
        </w:rPr>
      </w:pPr>
      <w:r>
        <w:rPr>
          <w:lang w:val="nn-NO"/>
        </w:rPr>
        <w:t>Jordskiftedomstolane har heimel til å krevje inn sideutgifter</w:t>
      </w:r>
      <w:r>
        <w:rPr>
          <w:lang w:val="nn-NO"/>
        </w:rPr>
        <w:t xml:space="preserve"> i visse saker. Sideutgiftene skal dekke det tekniske arbeidet i desse sakene. Utgiftene skal førast i eigne saksrekneskapar. På bakgrunn av rekneskapstal og forventa utvikling i 2020 foreslår departementet å redusere løyvinga med 0,7 mill. kroner.</w:t>
      </w:r>
    </w:p>
    <w:p w:rsidR="00000000" w:rsidRDefault="00967CF6" w:rsidP="00210BF3">
      <w:pPr>
        <w:pStyle w:val="b-budkaptit"/>
      </w:pPr>
      <w:r>
        <w:t>Kap. 34</w:t>
      </w:r>
      <w:r>
        <w:t>10 Domstolene</w:t>
      </w:r>
    </w:p>
    <w:p w:rsidR="00000000" w:rsidRDefault="00967CF6" w:rsidP="00210BF3">
      <w:pPr>
        <w:pStyle w:val="b-post"/>
      </w:pPr>
      <w:r>
        <w:t>Post 02 Saks- og gebyrinntekter jordskiftedomstolene</w:t>
      </w:r>
    </w:p>
    <w:p w:rsidR="00000000" w:rsidRDefault="00967CF6" w:rsidP="00210BF3">
      <w:pPr>
        <w:pStyle w:val="avsnitt-undertittel"/>
      </w:pPr>
      <w:r>
        <w:t>Endring i overslag</w:t>
      </w:r>
    </w:p>
    <w:p w:rsidR="00000000" w:rsidRDefault="00967CF6" w:rsidP="00210BF3">
      <w:pPr>
        <w:rPr>
          <w:lang w:val="nn-NO"/>
        </w:rPr>
      </w:pPr>
      <w:r>
        <w:rPr>
          <w:lang w:val="nn-NO"/>
        </w:rPr>
        <w:t>Løyvinga på posten omfattar inntekter ved at partane i saka betaler gebyr. Det er forventa ein svak reduksjon i saks- og gebyrinntektene i 2020. På bakgrunn av dette og r</w:t>
      </w:r>
      <w:r>
        <w:rPr>
          <w:lang w:val="nn-NO"/>
        </w:rPr>
        <w:t>ekneskapstal foreslår departementet å redusere løyvinga med 2,5 mill. kroner.</w:t>
      </w:r>
    </w:p>
    <w:p w:rsidR="00000000" w:rsidRDefault="00967CF6" w:rsidP="00210BF3">
      <w:pPr>
        <w:pStyle w:val="b-post"/>
      </w:pPr>
      <w:r>
        <w:t>Post 04 Vernesaker jordskiftedomstolene</w:t>
      </w:r>
    </w:p>
    <w:p w:rsidR="00000000" w:rsidRDefault="00967CF6" w:rsidP="00210BF3">
      <w:pPr>
        <w:rPr>
          <w:lang w:val="nn-NO"/>
        </w:rPr>
      </w:pPr>
      <w:r>
        <w:rPr>
          <w:lang w:val="nn-NO"/>
        </w:rPr>
        <w:t>Løyvinga på posten samsvarer med tilsvarande utgifter over kap. 410, post 22. På bakgrunn av rekneskapstal og forventa utvikling i 2020 fo</w:t>
      </w:r>
      <w:r>
        <w:rPr>
          <w:lang w:val="nn-NO"/>
        </w:rPr>
        <w:t>reslår departementet å redusere løyvinga over kap. 3410, post 04, med 0,5 mill. kroner.</w:t>
      </w:r>
    </w:p>
    <w:p w:rsidR="00000000" w:rsidRDefault="00967CF6" w:rsidP="00210BF3">
      <w:pPr>
        <w:pStyle w:val="b-budkaptit"/>
      </w:pPr>
      <w:r>
        <w:t xml:space="preserve">Kap. 414 Forliksråd og andre </w:t>
      </w:r>
      <w:proofErr w:type="spellStart"/>
      <w:r>
        <w:t>domsutgifter</w:t>
      </w:r>
      <w:proofErr w:type="spellEnd"/>
    </w:p>
    <w:p w:rsidR="00000000" w:rsidRDefault="00967CF6" w:rsidP="00210BF3">
      <w:pPr>
        <w:pStyle w:val="b-post"/>
      </w:pPr>
      <w:r>
        <w:t>Post 01 Driftsutgifter</w:t>
      </w:r>
    </w:p>
    <w:p w:rsidR="00000000" w:rsidRDefault="00967CF6" w:rsidP="00210BF3">
      <w:pPr>
        <w:pStyle w:val="avsnitt-undertittel"/>
      </w:pPr>
      <w:r>
        <w:t>Endring i overslag</w:t>
      </w:r>
    </w:p>
    <w:p w:rsidR="00000000" w:rsidRDefault="00967CF6" w:rsidP="00210BF3">
      <w:pPr>
        <w:rPr>
          <w:lang w:val="nn-NO"/>
        </w:rPr>
      </w:pPr>
      <w:r>
        <w:rPr>
          <w:lang w:val="nn-NO"/>
        </w:rPr>
        <w:t>Løyvinga på posten dekker godtgjersle og tapt arbeidsforteneste til meddommarar, enk</w:t>
      </w:r>
      <w:r>
        <w:rPr>
          <w:lang w:val="nn-NO"/>
        </w:rPr>
        <w:t>elte sakkunnige, vitne, rettsvitne m.m. og reiseutgiftene deira. Vidare dekker løyvinga utgifter til tolkar i sivile saker der partane har krav på tolk. Løyvinga på posten dekker òg utgifter til vitne som møter hos eller på annan måte gir forklaring til Ko</w:t>
      </w:r>
      <w:r>
        <w:rPr>
          <w:lang w:val="nn-NO"/>
        </w:rPr>
        <w:t>mmisjonen for gjenopptaking av straffesaker, og utgifter til nødvendige blodprøver og DNA-testar i arbeidet til kommisjonen. På bakgrunn av rekneskapstal og forventa utvikling i 2020 foreslår departementet å auke løyvinga med 9,8 mill. kroner.</w:t>
      </w:r>
    </w:p>
    <w:p w:rsidR="00000000" w:rsidRDefault="00967CF6" w:rsidP="00210BF3">
      <w:pPr>
        <w:pStyle w:val="b-budkaptit"/>
      </w:pPr>
      <w:r>
        <w:lastRenderedPageBreak/>
        <w:t>Kap. 430 Kri</w:t>
      </w:r>
      <w:r>
        <w:t>minalomsorga</w:t>
      </w:r>
    </w:p>
    <w:p w:rsidR="00000000" w:rsidRDefault="00967CF6" w:rsidP="00210BF3">
      <w:pPr>
        <w:pStyle w:val="b-post"/>
      </w:pPr>
      <w:r>
        <w:t>Post 01 Driftsutgifter</w:t>
      </w:r>
    </w:p>
    <w:p w:rsidR="00000000" w:rsidRDefault="00967CF6" w:rsidP="00210BF3">
      <w:pPr>
        <w:rPr>
          <w:lang w:val="nn-NO"/>
        </w:rPr>
      </w:pPr>
      <w:r>
        <w:rPr>
          <w:lang w:val="nn-NO"/>
        </w:rPr>
        <w:t>Posten dekker ordinære driftsutgifter (løn, varer og tenest</w:t>
      </w:r>
      <w:r>
        <w:rPr>
          <w:lang w:val="nn-NO"/>
        </w:rPr>
        <w:t>er) i kriminalomsorga. Posten dekker vidare utgifter til maskiner og utstyr, kontorutgifter, personalavhengige utgifter, husleige, programverksemd, aktiviseringstiltak og godtgjersler og kosthald for dei innsette.</w:t>
      </w:r>
    </w:p>
    <w:p w:rsidR="00000000" w:rsidRDefault="00967CF6" w:rsidP="00210BF3">
      <w:pPr>
        <w:pStyle w:val="avsnitt-undertittel"/>
      </w:pPr>
      <w:r>
        <w:t>Utgifter til smittevernomsyn i fengsel</w:t>
      </w:r>
    </w:p>
    <w:p w:rsidR="00000000" w:rsidRDefault="00967CF6" w:rsidP="00210BF3">
      <w:pPr>
        <w:rPr>
          <w:lang w:val="nn-NO"/>
        </w:rPr>
      </w:pPr>
      <w:r>
        <w:rPr>
          <w:lang w:val="nn-NO"/>
        </w:rPr>
        <w:t>Kri</w:t>
      </w:r>
      <w:r>
        <w:rPr>
          <w:lang w:val="nn-NO"/>
        </w:rPr>
        <w:t xml:space="preserve">minalomsorga har sett i verk ei rekkje tiltak for å redusere smittefaren blant tilsette i kriminalomsorga, samarbeidspartnarar og innsette. Ein stor del av kostnadene har vore innkjøp av </w:t>
      </w:r>
      <w:proofErr w:type="spellStart"/>
      <w:r>
        <w:rPr>
          <w:lang w:val="nn-NO"/>
        </w:rPr>
        <w:t>smittevernsutstyr</w:t>
      </w:r>
      <w:proofErr w:type="spellEnd"/>
      <w:r>
        <w:rPr>
          <w:lang w:val="nn-NO"/>
        </w:rPr>
        <w:t xml:space="preserve"> som er teke i bruk i fengsla. Det har vidare vore b</w:t>
      </w:r>
      <w:r>
        <w:rPr>
          <w:lang w:val="nn-NO"/>
        </w:rPr>
        <w:t>ehov for å betre forholda for dei innsette i ei tid med redusert aktiviseringstilbod. Kriminalomsorga har derfor sett i verk enkelte velferdstiltak for aktivisering og blant anna utvida tilgangen dei innsette har til telefoni. Departementet foreslår i denn</w:t>
      </w:r>
      <w:r>
        <w:rPr>
          <w:lang w:val="nn-NO"/>
        </w:rPr>
        <w:t>e samanhengen å auke løyvinga med 17,8 mill. kroner.</w:t>
      </w:r>
    </w:p>
    <w:p w:rsidR="00000000" w:rsidRDefault="00967CF6" w:rsidP="00210BF3">
      <w:pPr>
        <w:pStyle w:val="avsnitt-undertittel"/>
      </w:pPr>
      <w:r>
        <w:t>Samarbeidsprosjekt med Ukraina – parallelljustering</w:t>
      </w:r>
    </w:p>
    <w:p w:rsidR="00000000" w:rsidRDefault="00967CF6" w:rsidP="00210BF3">
      <w:pPr>
        <w:rPr>
          <w:lang w:val="nn-NO"/>
        </w:rPr>
      </w:pPr>
      <w:r>
        <w:rPr>
          <w:lang w:val="nn-NO"/>
        </w:rPr>
        <w:t>Departementet foreslår òg å auke løyvinga med 13,3 mill. kroner under kap. 430, post 01, mot ein tilsvarande auke under kap. 3430, post 04. Auken må se</w:t>
      </w:r>
      <w:r>
        <w:rPr>
          <w:lang w:val="nn-NO"/>
        </w:rPr>
        <w:t>st i samanheng med ei fullmakt til å overskride løyvinga på kap. 430, post 01, mot tilsvarande meirinntekter på kap. 3430 post 04. Sjå også omtale under kap. 3430, post 04.</w:t>
      </w:r>
    </w:p>
    <w:p w:rsidR="00000000" w:rsidRDefault="00967CF6" w:rsidP="00210BF3">
      <w:pPr>
        <w:pStyle w:val="avsnitt-undertittel"/>
      </w:pPr>
      <w:proofErr w:type="spellStart"/>
      <w:r>
        <w:t>Oppgjer</w:t>
      </w:r>
      <w:proofErr w:type="spellEnd"/>
      <w:r>
        <w:t xml:space="preserve"> med Statsbygg for prosjekter som er stansa i justissektoren</w:t>
      </w:r>
    </w:p>
    <w:p w:rsidR="00000000" w:rsidRDefault="00967CF6" w:rsidP="00210BF3">
      <w:pPr>
        <w:rPr>
          <w:lang w:val="nn-NO"/>
        </w:rPr>
      </w:pPr>
      <w:r>
        <w:rPr>
          <w:lang w:val="nn-NO"/>
        </w:rPr>
        <w:t>Statsbygg har i</w:t>
      </w:r>
      <w:r>
        <w:rPr>
          <w:lang w:val="nn-NO"/>
        </w:rPr>
        <w:t xml:space="preserve"> perioden 2010–2016 hatt omfattande utgifter til utredning og prosjektering av byggeprosjekt i justissektoren som ikkje er blitt gjennomført. Dersom prosjekta ikkje blir realisert, blir det heller ikkje inngått husleigekontrakt som skal dekke dei </w:t>
      </w:r>
      <w:proofErr w:type="spellStart"/>
      <w:r>
        <w:rPr>
          <w:lang w:val="nn-NO"/>
        </w:rPr>
        <w:t>påløpte</w:t>
      </w:r>
      <w:proofErr w:type="spellEnd"/>
      <w:r>
        <w:rPr>
          <w:lang w:val="nn-NO"/>
        </w:rPr>
        <w:t xml:space="preserve"> u</w:t>
      </w:r>
      <w:r>
        <w:rPr>
          <w:lang w:val="nn-NO"/>
        </w:rPr>
        <w:t xml:space="preserve">tgiftene. Statsbygg må da nedskrive kostnadene i sitt driftsrekneskap. Nokre av dei </w:t>
      </w:r>
      <w:proofErr w:type="spellStart"/>
      <w:r>
        <w:rPr>
          <w:lang w:val="nn-NO"/>
        </w:rPr>
        <w:t>påløpte</w:t>
      </w:r>
      <w:proofErr w:type="spellEnd"/>
      <w:r>
        <w:rPr>
          <w:lang w:val="nn-NO"/>
        </w:rPr>
        <w:t xml:space="preserve"> utgiftene til prosjektering skal Statsbygg få betalt tilbake frå enkelte verksemder i justissektoren.</w:t>
      </w:r>
    </w:p>
    <w:p w:rsidR="00000000" w:rsidRDefault="00967CF6" w:rsidP="00210BF3">
      <w:pPr>
        <w:rPr>
          <w:lang w:val="nn-NO"/>
        </w:rPr>
      </w:pPr>
      <w:r>
        <w:rPr>
          <w:lang w:val="nn-NO"/>
        </w:rPr>
        <w:t>I kriminalomsorga er det lagt opp til at noko av utgiftene bli</w:t>
      </w:r>
      <w:r>
        <w:rPr>
          <w:lang w:val="nn-NO"/>
        </w:rPr>
        <w:t xml:space="preserve">r belasta gjeldande driftsbudsjett, mens noko blir foreslått finansiert ved å auke løyvinga under kap. 430, post 01 med 5,5 mill. kroner. Regjeringa foreslår derfor å auke løyvinga med 5,5 mill. kroner til delvis dekking av utgifter Statsbygg har hatt til </w:t>
      </w:r>
      <w:r>
        <w:rPr>
          <w:lang w:val="nn-NO"/>
        </w:rPr>
        <w:t xml:space="preserve">prosjektering av </w:t>
      </w:r>
      <w:proofErr w:type="spellStart"/>
      <w:r>
        <w:rPr>
          <w:lang w:val="nn-NO"/>
        </w:rPr>
        <w:t>byggeprosjekter</w:t>
      </w:r>
      <w:proofErr w:type="spellEnd"/>
      <w:r>
        <w:rPr>
          <w:lang w:val="nn-NO"/>
        </w:rPr>
        <w:t xml:space="preserve"> i justissektoren som ikkje har blitt realisert. Sjå også omtale under kap. 440, post 01.</w:t>
      </w:r>
    </w:p>
    <w:p w:rsidR="00000000" w:rsidRDefault="00967CF6" w:rsidP="00210BF3">
      <w:pPr>
        <w:pStyle w:val="avsnitt-undertittel"/>
      </w:pPr>
      <w:r>
        <w:t>Oppsummering</w:t>
      </w:r>
    </w:p>
    <w:p w:rsidR="00000000" w:rsidRDefault="00967CF6" w:rsidP="00210BF3">
      <w:pPr>
        <w:rPr>
          <w:lang w:val="nn-NO"/>
        </w:rPr>
      </w:pPr>
      <w:r>
        <w:rPr>
          <w:lang w:val="nn-NO"/>
        </w:rPr>
        <w:t>Samla foreslår departementet å auke løyvinga på kap. 430, post 01 med 36,7 mill. kroner.</w:t>
      </w:r>
    </w:p>
    <w:p w:rsidR="00000000" w:rsidRDefault="00967CF6" w:rsidP="00210BF3">
      <w:pPr>
        <w:pStyle w:val="b-budkaptit"/>
      </w:pPr>
      <w:r>
        <w:t>Kap. 3430 Kriminalomsorgen</w:t>
      </w:r>
    </w:p>
    <w:p w:rsidR="00000000" w:rsidRDefault="00967CF6" w:rsidP="00210BF3">
      <w:pPr>
        <w:pStyle w:val="b-post"/>
      </w:pPr>
      <w:r>
        <w:t xml:space="preserve">Post </w:t>
      </w:r>
      <w:r>
        <w:t>04 Tilskudd</w:t>
      </w:r>
    </w:p>
    <w:p w:rsidR="00000000" w:rsidRDefault="00967CF6" w:rsidP="00210BF3">
      <w:pPr>
        <w:rPr>
          <w:lang w:val="nn-NO"/>
        </w:rPr>
      </w:pPr>
      <w:r>
        <w:rPr>
          <w:lang w:val="nn-NO"/>
        </w:rPr>
        <w:t>Inntektene på posten omfattar tilskot til deltaking i internasjonalt fengselssamarbeid under EØS-finansieringsmekanismane. Posten omfattar også inntekter frå prosjekt der kriminalomsorga får tilskot til å gjennomføre prosjekt i samarbeid med in</w:t>
      </w:r>
      <w:r>
        <w:rPr>
          <w:lang w:val="nn-NO"/>
        </w:rPr>
        <w:t>ternasjonale organisasjonar eller andre land. Tilskota under inntektsposten dekker dei konkrete utgiftene til kriminalomsorga til deltaking i desse prosjekta.</w:t>
      </w:r>
    </w:p>
    <w:p w:rsidR="00000000" w:rsidRDefault="00967CF6" w:rsidP="00210BF3">
      <w:pPr>
        <w:pStyle w:val="avsnitt-undertittel"/>
      </w:pPr>
      <w:r>
        <w:t>Samarbeidsprosjekt med Ukraina – parallelljustering</w:t>
      </w:r>
    </w:p>
    <w:p w:rsidR="00000000" w:rsidRDefault="00967CF6" w:rsidP="00210BF3">
      <w:pPr>
        <w:rPr>
          <w:lang w:val="nn-NO"/>
        </w:rPr>
      </w:pPr>
      <w:r>
        <w:rPr>
          <w:lang w:val="nn-NO"/>
        </w:rPr>
        <w:t>Inntekta under posten er venta å bli 13,3 mill. kroner høgare enn saldert budsjett 2020. Dei auka utgiftene kjem hovudsakleg av tilskot frå Utanriksdepartementet til kriminalomsorga for å dekke utgiftene dei har ved at dei deltek i eit bilateralt samarbeid</w:t>
      </w:r>
      <w:r>
        <w:rPr>
          <w:lang w:val="nn-NO"/>
        </w:rPr>
        <w:t>sprosjekt med ukrainske justisstyresmakter. Dette prosjektet skal bidra til å utvikle ei moderne friomsorg og til større merksemd på bruk av alternative straffereaksjo</w:t>
      </w:r>
      <w:r>
        <w:rPr>
          <w:lang w:val="nn-NO"/>
        </w:rPr>
        <w:lastRenderedPageBreak/>
        <w:t>nar, og det blir finansiert av Utanriksdepartementet og implementert av Kriminalomsorgsdi</w:t>
      </w:r>
      <w:r>
        <w:rPr>
          <w:lang w:val="nn-NO"/>
        </w:rPr>
        <w:t xml:space="preserve">rektoratet (KDI). Auken i inntekt kjem òg av refusjonar frå Financial </w:t>
      </w:r>
      <w:proofErr w:type="spellStart"/>
      <w:r>
        <w:rPr>
          <w:lang w:val="nn-NO"/>
        </w:rPr>
        <w:t>Mechanism</w:t>
      </w:r>
      <w:proofErr w:type="spellEnd"/>
      <w:r>
        <w:rPr>
          <w:lang w:val="nn-NO"/>
        </w:rPr>
        <w:t xml:space="preserve"> Office (FMO).</w:t>
      </w:r>
    </w:p>
    <w:p w:rsidR="00000000" w:rsidRDefault="00967CF6" w:rsidP="00210BF3">
      <w:pPr>
        <w:rPr>
          <w:lang w:val="nn-NO"/>
        </w:rPr>
      </w:pPr>
      <w:r>
        <w:rPr>
          <w:lang w:val="nn-NO"/>
        </w:rPr>
        <w:t>Departementet foreslår derfor å auke løyvinga med 13,3 mill. kroner, mot ein tilsvarande auke på kap. 430, post 01.</w:t>
      </w:r>
    </w:p>
    <w:p w:rsidR="00000000" w:rsidRDefault="00967CF6" w:rsidP="00210BF3">
      <w:pPr>
        <w:pStyle w:val="b-budkaptit"/>
      </w:pPr>
      <w:r>
        <w:t>Kap. 440 Politidirektoratet – politi- og lensm</w:t>
      </w:r>
      <w:r>
        <w:t>annsetaten</w:t>
      </w:r>
    </w:p>
    <w:p w:rsidR="00000000" w:rsidRDefault="00967CF6" w:rsidP="00210BF3">
      <w:pPr>
        <w:pStyle w:val="b-post"/>
      </w:pPr>
      <w:r>
        <w:t>Post 01 Driftsutgifter</w:t>
      </w:r>
    </w:p>
    <w:p w:rsidR="00000000" w:rsidRDefault="00967CF6" w:rsidP="00210BF3">
      <w:pPr>
        <w:rPr>
          <w:lang w:val="nn-NO"/>
        </w:rPr>
      </w:pPr>
      <w:r>
        <w:rPr>
          <w:lang w:val="nn-NO"/>
        </w:rPr>
        <w:t xml:space="preserve">Posten dekker alle ordinære driftsutgifter i Politidirektoratet (POD), politidistrikta, politireserven, dei lokale PST-einingane i politidistrikta og </w:t>
      </w:r>
      <w:proofErr w:type="spellStart"/>
      <w:r>
        <w:rPr>
          <w:lang w:val="nn-NO"/>
        </w:rPr>
        <w:t>særorgana</w:t>
      </w:r>
      <w:proofErr w:type="spellEnd"/>
      <w:r>
        <w:rPr>
          <w:lang w:val="nn-NO"/>
        </w:rPr>
        <w:t xml:space="preserve"> i politiet, med unntak av Politihøgskolen (PHS) og Politiets t</w:t>
      </w:r>
      <w:r>
        <w:rPr>
          <w:lang w:val="nn-NO"/>
        </w:rPr>
        <w:t>ryggingsteneste (PST). Justis- og beredskapsdepartementet har i 2020 fullmakt til å overskride løyvinga på kap. 440, post 01, mot tilsvarande meirinntekter på kap. 3440, post 02 og post 03.</w:t>
      </w:r>
    </w:p>
    <w:p w:rsidR="00000000" w:rsidRDefault="00967CF6" w:rsidP="00210BF3">
      <w:pPr>
        <w:pStyle w:val="avsnitt-undertittel"/>
      </w:pPr>
      <w:r>
        <w:t>Færre pass – endring i overslag</w:t>
      </w:r>
    </w:p>
    <w:p w:rsidR="00000000" w:rsidRDefault="00967CF6" w:rsidP="00210BF3">
      <w:pPr>
        <w:rPr>
          <w:lang w:val="nn-NO"/>
        </w:rPr>
      </w:pPr>
      <w:r>
        <w:rPr>
          <w:lang w:val="nn-NO"/>
        </w:rPr>
        <w:t>Som følgje av virusutbrotet har de</w:t>
      </w:r>
      <w:r>
        <w:rPr>
          <w:lang w:val="nn-NO"/>
        </w:rPr>
        <w:t>t vært lågare etterspurnad etter pass, og det er venta at den låge etterspurnaden vil fortsette ut året. Departementet foreslår derfor å redusere løyvinga med 26,3 mill. kroner som følgje av reduserte utgifter til politiet, jf. omtale under kap. 3440, post</w:t>
      </w:r>
      <w:r>
        <w:rPr>
          <w:lang w:val="nn-NO"/>
        </w:rPr>
        <w:t xml:space="preserve"> 01.</w:t>
      </w:r>
    </w:p>
    <w:p w:rsidR="00000000" w:rsidRDefault="00967CF6" w:rsidP="00210BF3">
      <w:pPr>
        <w:pStyle w:val="avsnitt-undertittel"/>
      </w:pPr>
      <w:proofErr w:type="spellStart"/>
      <w:r>
        <w:t>Lågare</w:t>
      </w:r>
      <w:proofErr w:type="spellEnd"/>
      <w:r>
        <w:t xml:space="preserve"> aktivitet i politiinnsats i internasjonale operasjoner – parallelljustering</w:t>
      </w:r>
    </w:p>
    <w:p w:rsidR="00000000" w:rsidRDefault="00967CF6" w:rsidP="00210BF3">
      <w:pPr>
        <w:rPr>
          <w:lang w:val="nn-NO"/>
        </w:rPr>
      </w:pPr>
      <w:r>
        <w:rPr>
          <w:lang w:val="nn-NO"/>
        </w:rPr>
        <w:t xml:space="preserve">Som følgje av redusert aktivitet i politiinnsats i internasjonale </w:t>
      </w:r>
      <w:proofErr w:type="spellStart"/>
      <w:r>
        <w:rPr>
          <w:lang w:val="nn-NO"/>
        </w:rPr>
        <w:t>operasjoner</w:t>
      </w:r>
      <w:proofErr w:type="spellEnd"/>
      <w:r>
        <w:rPr>
          <w:lang w:val="nn-NO"/>
        </w:rPr>
        <w:t xml:space="preserve"> er det venta at det vil bli reduserte refusjonar. På denne bakgrunnen foreslår departement</w:t>
      </w:r>
      <w:r>
        <w:rPr>
          <w:lang w:val="nn-NO"/>
        </w:rPr>
        <w:t>et å redusere løyvinga med 10 mill. kroner, jf. omtale under kap. 3440, post 02.</w:t>
      </w:r>
    </w:p>
    <w:p w:rsidR="00000000" w:rsidRDefault="00967CF6" w:rsidP="00210BF3">
      <w:pPr>
        <w:pStyle w:val="avsnitt-undertittel"/>
      </w:pPr>
      <w:r>
        <w:t>Færre oppdrag – parallelljustering</w:t>
      </w:r>
    </w:p>
    <w:p w:rsidR="00000000" w:rsidRDefault="00967CF6" w:rsidP="00210BF3">
      <w:pPr>
        <w:rPr>
          <w:lang w:val="nn-NO"/>
        </w:rPr>
      </w:pPr>
      <w:r>
        <w:rPr>
          <w:lang w:val="nn-NO"/>
        </w:rPr>
        <w:t>Som følgje av færre oppdrag i samband med vakthald på festivalar, konserter, fotballkampar med meir er det venta at det vil bli reduserte re</w:t>
      </w:r>
      <w:r>
        <w:rPr>
          <w:lang w:val="nn-NO"/>
        </w:rPr>
        <w:t>fusjonar. På denne bakgrunnen foreslår departementet å redusere løyvinga med 40 mill. kroner, jf. omtale under kap. 3440, post 03.</w:t>
      </w:r>
    </w:p>
    <w:p w:rsidR="00000000" w:rsidRDefault="00967CF6" w:rsidP="00210BF3">
      <w:pPr>
        <w:pStyle w:val="avsnitt-undertittel"/>
      </w:pPr>
      <w:r>
        <w:t>Teknisk justering mellom departement og etat – omdisponering</w:t>
      </w:r>
    </w:p>
    <w:p w:rsidR="00000000" w:rsidRDefault="00967CF6" w:rsidP="00210BF3">
      <w:pPr>
        <w:rPr>
          <w:lang w:val="nn-NO"/>
        </w:rPr>
      </w:pPr>
      <w:r>
        <w:rPr>
          <w:lang w:val="nn-NO"/>
        </w:rPr>
        <w:t>Det er flytta oppgåver frå politiet til Justis- og beredskapsdep</w:t>
      </w:r>
      <w:r>
        <w:rPr>
          <w:lang w:val="nn-NO"/>
        </w:rPr>
        <w:t>artementet med verknad frå 1. august 2020. På denne bakgrunnen foreslår departementet å redusere løyvinga med 0,4 mill. kroner, mot ein tilsvarande auke av løyvinga på kap. 400, post 01.</w:t>
      </w:r>
    </w:p>
    <w:p w:rsidR="00000000" w:rsidRDefault="00967CF6" w:rsidP="00210BF3">
      <w:pPr>
        <w:pStyle w:val="avsnitt-undertittel"/>
      </w:pPr>
      <w:r>
        <w:t>Styrking av FN-delegasjonen – omdisponering</w:t>
      </w:r>
    </w:p>
    <w:p w:rsidR="00000000" w:rsidRDefault="00967CF6" w:rsidP="00210BF3">
      <w:pPr>
        <w:rPr>
          <w:lang w:val="nn-NO"/>
        </w:rPr>
      </w:pPr>
      <w:r>
        <w:rPr>
          <w:lang w:val="nn-NO"/>
        </w:rPr>
        <w:t>Det er</w:t>
      </w:r>
      <w:r>
        <w:rPr>
          <w:lang w:val="nn-NO"/>
        </w:rPr>
        <w:t xml:space="preserve"> behov for ei ny stilling hos FN-delegasjonen i New York frå 1. oktober 2020 som følgje av at Noreg er vald inn som medlem i FNs tryggingsråd. Departementet foreslår å auke løyvinga med 0,3 mill. kroner, mot ein tilsvarande reduksjon av løyvinga på kap. 44</w:t>
      </w:r>
      <w:r>
        <w:rPr>
          <w:lang w:val="nn-NO"/>
        </w:rPr>
        <w:t>6, post 01.</w:t>
      </w:r>
    </w:p>
    <w:p w:rsidR="00000000" w:rsidRDefault="00967CF6" w:rsidP="00210BF3">
      <w:pPr>
        <w:pStyle w:val="avsnitt-undertittel"/>
      </w:pPr>
      <w:proofErr w:type="spellStart"/>
      <w:r>
        <w:t>Oppgjer</w:t>
      </w:r>
      <w:proofErr w:type="spellEnd"/>
      <w:r>
        <w:t xml:space="preserve"> med Statsbygg for prosjekter som er stansa i justissektoren</w:t>
      </w:r>
    </w:p>
    <w:p w:rsidR="00000000" w:rsidRDefault="00967CF6" w:rsidP="00210BF3">
      <w:pPr>
        <w:rPr>
          <w:lang w:val="nn-NO"/>
        </w:rPr>
      </w:pPr>
      <w:r>
        <w:rPr>
          <w:lang w:val="nn-NO"/>
        </w:rPr>
        <w:t xml:space="preserve">Regjeringa foreslår å auke løyvinga med 8 mill. kroner til delvis dekking av utgifter Statsbygg har hatt til prosjektering av </w:t>
      </w:r>
      <w:proofErr w:type="spellStart"/>
      <w:r>
        <w:rPr>
          <w:lang w:val="nn-NO"/>
        </w:rPr>
        <w:t>byggeprosjekter</w:t>
      </w:r>
      <w:proofErr w:type="spellEnd"/>
      <w:r>
        <w:rPr>
          <w:lang w:val="nn-NO"/>
        </w:rPr>
        <w:t xml:space="preserve"> i justissektoren som ikkje er blit</w:t>
      </w:r>
      <w:r>
        <w:rPr>
          <w:lang w:val="nn-NO"/>
        </w:rPr>
        <w:t>t realisert, sjå omtale under kap. 430, post 01.</w:t>
      </w:r>
    </w:p>
    <w:p w:rsidR="00000000" w:rsidRDefault="00967CF6" w:rsidP="00210BF3">
      <w:pPr>
        <w:pStyle w:val="avsnitt-undertittel"/>
      </w:pPr>
      <w:r>
        <w:t>Oppsummering</w:t>
      </w:r>
    </w:p>
    <w:p w:rsidR="00000000" w:rsidRDefault="00967CF6" w:rsidP="00210BF3">
      <w:pPr>
        <w:rPr>
          <w:lang w:val="nn-NO"/>
        </w:rPr>
      </w:pPr>
      <w:r>
        <w:rPr>
          <w:lang w:val="nn-NO"/>
        </w:rPr>
        <w:t>Samla foreslår departementet å redusere løyvinga på kap. 440, post 01 med 68,5 mill. kroner.</w:t>
      </w:r>
    </w:p>
    <w:p w:rsidR="00000000" w:rsidRDefault="00967CF6" w:rsidP="00210BF3">
      <w:pPr>
        <w:pStyle w:val="b-post"/>
      </w:pPr>
      <w:r>
        <w:lastRenderedPageBreak/>
        <w:t>Post 21 Spesielle driftsutgifter</w:t>
      </w:r>
    </w:p>
    <w:p w:rsidR="00000000" w:rsidRDefault="00967CF6" w:rsidP="00210BF3">
      <w:pPr>
        <w:pStyle w:val="avsnitt-undertittel"/>
      </w:pPr>
      <w:r>
        <w:t>Endring i overslag</w:t>
      </w:r>
    </w:p>
    <w:p w:rsidR="00000000" w:rsidRDefault="00967CF6" w:rsidP="00210BF3">
      <w:pPr>
        <w:rPr>
          <w:lang w:val="nn-NO"/>
        </w:rPr>
      </w:pPr>
      <w:r>
        <w:rPr>
          <w:lang w:val="nn-NO"/>
        </w:rPr>
        <w:t>Løyvinga på posten dekker sideutgifter for politi</w:t>
      </w:r>
      <w:r>
        <w:rPr>
          <w:lang w:val="nn-NO"/>
        </w:rPr>
        <w:t xml:space="preserve">- og lensmannsetaten i samband med asylsaker og uttransportering i asylsaker og andre utlendingssaker, medrekna utgifter ved Nasjonalt </w:t>
      </w:r>
      <w:proofErr w:type="spellStart"/>
      <w:r>
        <w:rPr>
          <w:lang w:val="nn-NO"/>
        </w:rPr>
        <w:t>ankomstsenter</w:t>
      </w:r>
      <w:proofErr w:type="spellEnd"/>
      <w:r>
        <w:rPr>
          <w:lang w:val="nn-NO"/>
        </w:rPr>
        <w:t xml:space="preserve"> og Politiets utlendingseining på Trandum.</w:t>
      </w:r>
    </w:p>
    <w:p w:rsidR="00000000" w:rsidRDefault="00967CF6" w:rsidP="00210BF3">
      <w:pPr>
        <w:rPr>
          <w:lang w:val="nn-NO"/>
        </w:rPr>
      </w:pPr>
      <w:r>
        <w:rPr>
          <w:lang w:val="nn-NO"/>
        </w:rPr>
        <w:t xml:space="preserve">Det er venta at det vil komme færre asylsøkarar til Noreg i 2020 </w:t>
      </w:r>
      <w:r>
        <w:rPr>
          <w:lang w:val="nn-NO"/>
        </w:rPr>
        <w:t xml:space="preserve">enn det som tidlegare har vore lagt til grunn. Reduksjonen i talet på asylsøkarar gir mindreutgifter knytt til asylsaksbehandling og til færre innsette på Politiets utlendingseining på Trandum. Vidare er utgiftene til Nasjonalt </w:t>
      </w:r>
      <w:proofErr w:type="spellStart"/>
      <w:r>
        <w:rPr>
          <w:lang w:val="nn-NO"/>
        </w:rPr>
        <w:t>ankomstsenter</w:t>
      </w:r>
      <w:proofErr w:type="spellEnd"/>
      <w:r>
        <w:rPr>
          <w:lang w:val="nn-NO"/>
        </w:rPr>
        <w:t xml:space="preserve"> reduserte, bla</w:t>
      </w:r>
      <w:r>
        <w:rPr>
          <w:lang w:val="nn-NO"/>
        </w:rPr>
        <w:t xml:space="preserve">nt anna på grunn av at flyttinga av dei tilsette til nytt </w:t>
      </w:r>
      <w:proofErr w:type="spellStart"/>
      <w:r>
        <w:rPr>
          <w:lang w:val="nn-NO"/>
        </w:rPr>
        <w:t>arbeidssted</w:t>
      </w:r>
      <w:proofErr w:type="spellEnd"/>
      <w:r>
        <w:rPr>
          <w:lang w:val="nn-NO"/>
        </w:rPr>
        <w:t xml:space="preserve"> på senteret vart utsett, og at etableringskostnadene har blitt lågare enn rekna med. Som følgje av dette foreslår departementet å redusere løyvinga med 18,3 mill. kroner.</w:t>
      </w:r>
    </w:p>
    <w:p w:rsidR="00000000" w:rsidRDefault="00967CF6" w:rsidP="00210BF3">
      <w:pPr>
        <w:pStyle w:val="b-post"/>
      </w:pPr>
      <w:r>
        <w:t>Post 23 Sideutg</w:t>
      </w:r>
      <w:r>
        <w:t>ifter i forbindelse med sivile gjøremål</w:t>
      </w:r>
    </w:p>
    <w:p w:rsidR="00000000" w:rsidRDefault="00967CF6" w:rsidP="00210BF3">
      <w:pPr>
        <w:rPr>
          <w:lang w:val="nn-NO"/>
        </w:rPr>
      </w:pPr>
      <w:r>
        <w:rPr>
          <w:lang w:val="nn-NO"/>
        </w:rPr>
        <w:t>Løyvinga på posten skal dekke sideutgifter i samband med sivile gjeremål. Dette gjeld i hovudsak sideutgifter i samband med tvangsforretningar og utgifter i samband med gjeldsordningssaker.</w:t>
      </w:r>
    </w:p>
    <w:p w:rsidR="00000000" w:rsidRDefault="00967CF6" w:rsidP="00210BF3">
      <w:pPr>
        <w:pStyle w:val="avsnitt-undertittel"/>
      </w:pPr>
      <w:r>
        <w:t>Endring i overslag</w:t>
      </w:r>
    </w:p>
    <w:p w:rsidR="00000000" w:rsidRDefault="00967CF6" w:rsidP="00210BF3">
      <w:pPr>
        <w:rPr>
          <w:lang w:val="nn-NO"/>
        </w:rPr>
      </w:pPr>
      <w:r>
        <w:rPr>
          <w:lang w:val="nn-NO"/>
        </w:rPr>
        <w:t>På bakg</w:t>
      </w:r>
      <w:r>
        <w:rPr>
          <w:lang w:val="nn-NO"/>
        </w:rPr>
        <w:t>runn av rekneskapstal og forventa utvikling i 2020 foreslår departementet å redusere løyvinga med 6,6 mill. kroner.</w:t>
      </w:r>
    </w:p>
    <w:p w:rsidR="00000000" w:rsidRDefault="00967CF6" w:rsidP="00210BF3">
      <w:pPr>
        <w:pStyle w:val="b-post"/>
      </w:pPr>
      <w:r>
        <w:t xml:space="preserve">Post 25 Retur av asylsøkere med avslag og andre utlendinger uten lovlig opphold, overslagsbevilgning </w:t>
      </w:r>
    </w:p>
    <w:p w:rsidR="00000000" w:rsidRDefault="00967CF6" w:rsidP="00210BF3">
      <w:pPr>
        <w:rPr>
          <w:lang w:val="nn-NO"/>
        </w:rPr>
      </w:pPr>
      <w:r>
        <w:rPr>
          <w:lang w:val="nn-NO"/>
        </w:rPr>
        <w:t>Løyvinga på posten dekker dei variable</w:t>
      </w:r>
      <w:r>
        <w:rPr>
          <w:lang w:val="nn-NO"/>
        </w:rPr>
        <w:t xml:space="preserve"> utgiftene til retur av tidlegare asylsøkarar med avslag og andre utlendingar som er bort- og utviste etter utlendingslova.</w:t>
      </w:r>
    </w:p>
    <w:p w:rsidR="00000000" w:rsidRDefault="00967CF6" w:rsidP="00210BF3">
      <w:pPr>
        <w:pStyle w:val="avsnitt-undertittel"/>
      </w:pPr>
      <w:r>
        <w:t>Endring i overslag</w:t>
      </w:r>
    </w:p>
    <w:p w:rsidR="00000000" w:rsidRDefault="00967CF6" w:rsidP="00210BF3">
      <w:pPr>
        <w:rPr>
          <w:lang w:val="nn-NO"/>
        </w:rPr>
      </w:pPr>
      <w:r>
        <w:rPr>
          <w:lang w:val="nn-NO"/>
        </w:rPr>
        <w:t>Dei samla tala på bortviste og utviste etter utlendingslova og returar av tidlegare asylsøkarar med avslag er red</w:t>
      </w:r>
      <w:r>
        <w:rPr>
          <w:lang w:val="nn-NO"/>
        </w:rPr>
        <w:t xml:space="preserve">userte samanlikna med </w:t>
      </w:r>
      <w:proofErr w:type="spellStart"/>
      <w:r>
        <w:rPr>
          <w:lang w:val="nn-NO"/>
        </w:rPr>
        <w:t>tidligare</w:t>
      </w:r>
      <w:proofErr w:type="spellEnd"/>
      <w:r>
        <w:rPr>
          <w:lang w:val="nn-NO"/>
        </w:rPr>
        <w:t xml:space="preserve"> anslag. På grunn av smittesituasjonen er den gjennomsnittlege kostnaden per retur auka. Dette er i hovudsak knytt til dyrare flybillettar. Samla medfører dette reduserte utgifter over posten.</w:t>
      </w:r>
    </w:p>
    <w:p w:rsidR="00000000" w:rsidRDefault="00967CF6" w:rsidP="00210BF3">
      <w:pPr>
        <w:rPr>
          <w:lang w:val="nn-NO"/>
        </w:rPr>
      </w:pPr>
      <w:r>
        <w:rPr>
          <w:lang w:val="nn-NO"/>
        </w:rPr>
        <w:t>Som følgje av dette foreslår dep</w:t>
      </w:r>
      <w:r>
        <w:rPr>
          <w:lang w:val="nn-NO"/>
        </w:rPr>
        <w:t>artementet å redusere løyvinga med 37 mill. kroner.</w:t>
      </w:r>
    </w:p>
    <w:p w:rsidR="00000000" w:rsidRDefault="00967CF6" w:rsidP="00210BF3">
      <w:pPr>
        <w:pStyle w:val="b-post"/>
      </w:pPr>
      <w:r>
        <w:t>Post 70 Tilskudd</w:t>
      </w:r>
    </w:p>
    <w:p w:rsidR="00000000" w:rsidRDefault="00967CF6" w:rsidP="00210BF3">
      <w:pPr>
        <w:rPr>
          <w:lang w:val="nn-NO"/>
        </w:rPr>
      </w:pPr>
      <w:r>
        <w:rPr>
          <w:lang w:val="nn-NO"/>
        </w:rPr>
        <w:t>Posten inneheld ulike tilskot innanfor generell førebygging av kriminalitet, tilskot til tiltak som kan hjelpe kvinner og menn ut av prostitusjon, støtte til offer for menneskehandel elle</w:t>
      </w:r>
      <w:r>
        <w:rPr>
          <w:lang w:val="nn-NO"/>
        </w:rPr>
        <w:t>r vald i nære relasjonar og tilskot til humanitære tiltak retta mot EØS-borgarar.</w:t>
      </w:r>
    </w:p>
    <w:p w:rsidR="00000000" w:rsidRDefault="00967CF6" w:rsidP="00210BF3">
      <w:pPr>
        <w:pStyle w:val="avsnitt-undertittel"/>
      </w:pPr>
      <w:r>
        <w:t>Tiltak mot overgrep mot barn (internett) – omdisponering</w:t>
      </w:r>
    </w:p>
    <w:p w:rsidR="00000000" w:rsidRDefault="00967CF6" w:rsidP="00210BF3">
      <w:pPr>
        <w:rPr>
          <w:lang w:val="nn-NO"/>
        </w:rPr>
      </w:pPr>
      <w:r>
        <w:rPr>
          <w:lang w:val="nn-NO"/>
        </w:rPr>
        <w:t>Det er sett av 4,5 mill. kroner til tiltak mot overgrep mot barn (internett). Justis- og beredskapsdepartementet koor</w:t>
      </w:r>
      <w:r>
        <w:rPr>
          <w:lang w:val="nn-NO"/>
        </w:rPr>
        <w:t>dinerer utarbeidinga av ein tverrdepartemental strategi mot internettrelaterte overgrep mot barn. Arbeidet med strategien har vist at kunnskap og hjelpetilbod må utviklast vidare, samstundes som sektorane og verksemda må samordnast betre. Departementet for</w:t>
      </w:r>
      <w:r>
        <w:rPr>
          <w:lang w:val="nn-NO"/>
        </w:rPr>
        <w:t>eslår derfor å nytte midlane til utgreiing, analyse og evaluering på ein post for forsking. På denne bakgrunnen foreslår departementet å redusere løyvinga med 4,5 mill. kroner, mot ein tilsvarande auke av løyvinga på kap. 400, post 23.</w:t>
      </w:r>
    </w:p>
    <w:p w:rsidR="00000000" w:rsidRDefault="00967CF6" w:rsidP="00210BF3">
      <w:pPr>
        <w:pStyle w:val="b-budkaptit"/>
      </w:pPr>
      <w:r>
        <w:t>Kap. 3440 Politidire</w:t>
      </w:r>
      <w:r>
        <w:t>ktoratet – politi- og lensmannsetaten</w:t>
      </w:r>
    </w:p>
    <w:p w:rsidR="00000000" w:rsidRDefault="00967CF6" w:rsidP="00210BF3">
      <w:pPr>
        <w:pStyle w:val="b-post"/>
      </w:pPr>
      <w:r>
        <w:t>Post 01 Gebyr – pass og våpen</w:t>
      </w:r>
    </w:p>
    <w:p w:rsidR="00000000" w:rsidRDefault="00967CF6" w:rsidP="00210BF3">
      <w:pPr>
        <w:rPr>
          <w:lang w:val="nn-NO"/>
        </w:rPr>
      </w:pPr>
      <w:r>
        <w:rPr>
          <w:lang w:val="nn-NO"/>
        </w:rPr>
        <w:t>Løyvinga på posten dekker inntekter frå behandlingsgebyr for pass og våpenløyvingar.</w:t>
      </w:r>
    </w:p>
    <w:p w:rsidR="00000000" w:rsidRDefault="00967CF6" w:rsidP="00210BF3">
      <w:pPr>
        <w:pStyle w:val="avsnitt-undertittel"/>
      </w:pPr>
      <w:r>
        <w:lastRenderedPageBreak/>
        <w:t>Endring i overslag</w:t>
      </w:r>
    </w:p>
    <w:p w:rsidR="00000000" w:rsidRDefault="00967CF6" w:rsidP="00210BF3">
      <w:pPr>
        <w:rPr>
          <w:lang w:val="nn-NO"/>
        </w:rPr>
      </w:pPr>
      <w:r>
        <w:rPr>
          <w:lang w:val="nn-NO"/>
        </w:rPr>
        <w:t>Gebyrinntektene vil venteleg gå ned fordi det er produsert færre pass i 2020, jf. om</w:t>
      </w:r>
      <w:r>
        <w:rPr>
          <w:lang w:val="nn-NO"/>
        </w:rPr>
        <w:t>tale under kap. 440, post 01. Med bakgrunn i dette foreslår departementet å redusere løyvinga med 223,2 mill. kroner, mot ein reduksjon av løyvinga på kap. 440, post 01, med 26,3 mill. kroner.</w:t>
      </w:r>
    </w:p>
    <w:p w:rsidR="00000000" w:rsidRDefault="00967CF6" w:rsidP="00210BF3">
      <w:pPr>
        <w:pStyle w:val="b-post"/>
      </w:pPr>
      <w:r>
        <w:t>Post 02 Refusjoner</w:t>
      </w:r>
    </w:p>
    <w:p w:rsidR="00000000" w:rsidRDefault="00967CF6" w:rsidP="00210BF3">
      <w:pPr>
        <w:pStyle w:val="avsnitt-undertittel"/>
      </w:pPr>
      <w:r>
        <w:t>Parallelljustering</w:t>
      </w:r>
    </w:p>
    <w:p w:rsidR="00000000" w:rsidRDefault="00967CF6" w:rsidP="00210BF3">
      <w:pPr>
        <w:rPr>
          <w:lang w:val="nn-NO"/>
        </w:rPr>
      </w:pPr>
      <w:r>
        <w:rPr>
          <w:lang w:val="nn-NO"/>
        </w:rPr>
        <w:t>Som føl</w:t>
      </w:r>
      <w:r>
        <w:rPr>
          <w:lang w:val="nn-NO"/>
        </w:rPr>
        <w:t xml:space="preserve">gje av redusert politiinnsats i internasjonale </w:t>
      </w:r>
      <w:proofErr w:type="spellStart"/>
      <w:r>
        <w:rPr>
          <w:lang w:val="nn-NO"/>
        </w:rPr>
        <w:t>operasjoner</w:t>
      </w:r>
      <w:proofErr w:type="spellEnd"/>
      <w:r>
        <w:rPr>
          <w:lang w:val="nn-NO"/>
        </w:rPr>
        <w:t xml:space="preserve"> er det venta at det vil bli mindre refusjonar til politietaten i 2020. Departementet foreslår å redusere løyvinga med 10 mill. kroner mot ein tilsvarande reduksjon på kap. 440, post 01.</w:t>
      </w:r>
    </w:p>
    <w:p w:rsidR="00000000" w:rsidRDefault="00967CF6" w:rsidP="00210BF3">
      <w:pPr>
        <w:pStyle w:val="b-post"/>
      </w:pPr>
      <w:r>
        <w:t>Post 03 Sal</w:t>
      </w:r>
      <w:r>
        <w:t>gsinntekter</w:t>
      </w:r>
    </w:p>
    <w:p w:rsidR="00000000" w:rsidRDefault="00967CF6" w:rsidP="00210BF3">
      <w:pPr>
        <w:pStyle w:val="avsnitt-undertittel"/>
      </w:pPr>
      <w:r>
        <w:t>Parallelljustering</w:t>
      </w:r>
    </w:p>
    <w:p w:rsidR="00000000" w:rsidRDefault="00967CF6" w:rsidP="00210BF3">
      <w:pPr>
        <w:rPr>
          <w:lang w:val="nn-NO"/>
        </w:rPr>
      </w:pPr>
      <w:r>
        <w:rPr>
          <w:lang w:val="nn-NO"/>
        </w:rPr>
        <w:t>Som følgje av rekneskapstal og venta utvikling i 2020 er det venta at det blir mindre salsinntekter i politietaten i 2020. Departementet foreslår å redusere løyvinga på posten med 40 mill. kroner mot ein tilsvarande reduksjon</w:t>
      </w:r>
      <w:r>
        <w:rPr>
          <w:lang w:val="nn-NO"/>
        </w:rPr>
        <w:t xml:space="preserve"> på kap. 440, post 01.</w:t>
      </w:r>
    </w:p>
    <w:p w:rsidR="00000000" w:rsidRDefault="00967CF6" w:rsidP="00210BF3">
      <w:pPr>
        <w:pStyle w:val="b-post"/>
      </w:pPr>
      <w:r>
        <w:t>Post 06 Gebyr – utlendingssaker</w:t>
      </w:r>
    </w:p>
    <w:p w:rsidR="00000000" w:rsidRDefault="00967CF6" w:rsidP="00210BF3">
      <w:pPr>
        <w:rPr>
          <w:lang w:val="nn-NO"/>
        </w:rPr>
      </w:pPr>
      <w:r>
        <w:rPr>
          <w:lang w:val="nn-NO"/>
        </w:rPr>
        <w:t>Løyvinga på posten dekker gebyr i samband med søknader om statsborgarskap, familieinnvandring, arbeidsløyve, utdanningsløyve og permanent opphaldsløyve.</w:t>
      </w:r>
    </w:p>
    <w:p w:rsidR="00000000" w:rsidRDefault="00967CF6" w:rsidP="00210BF3">
      <w:pPr>
        <w:pStyle w:val="avsnitt-undertittel"/>
      </w:pPr>
      <w:r>
        <w:t>Endring i overslag</w:t>
      </w:r>
    </w:p>
    <w:p w:rsidR="00000000" w:rsidRDefault="00967CF6" w:rsidP="00210BF3">
      <w:pPr>
        <w:rPr>
          <w:lang w:val="nn-NO"/>
        </w:rPr>
      </w:pPr>
      <w:r>
        <w:rPr>
          <w:lang w:val="nn-NO"/>
        </w:rPr>
        <w:t>På bakgrunn av lågare prognos</w:t>
      </w:r>
      <w:r>
        <w:rPr>
          <w:lang w:val="nn-NO"/>
        </w:rPr>
        <w:t xml:space="preserve">er for søknader om arbeid i 2020 som følgje av virusutbrotet og endra prognosar for kor mange som er </w:t>
      </w:r>
      <w:proofErr w:type="spellStart"/>
      <w:r>
        <w:rPr>
          <w:lang w:val="nn-NO"/>
        </w:rPr>
        <w:t>unntekne</w:t>
      </w:r>
      <w:proofErr w:type="spellEnd"/>
      <w:r>
        <w:rPr>
          <w:lang w:val="nn-NO"/>
        </w:rPr>
        <w:t xml:space="preserve"> frå å betale gebyr eller som betaler redusert sats, foreslår departementet å redusere løyvinga med 12,1 mill. kroner.</w:t>
      </w:r>
    </w:p>
    <w:p w:rsidR="00000000" w:rsidRDefault="00967CF6" w:rsidP="00210BF3">
      <w:pPr>
        <w:pStyle w:val="b-post"/>
      </w:pPr>
      <w:r>
        <w:t>Post 07 Gebyr – sivile gjøre</w:t>
      </w:r>
      <w:r>
        <w:t>mål</w:t>
      </w:r>
    </w:p>
    <w:p w:rsidR="00000000" w:rsidRDefault="00967CF6" w:rsidP="00210BF3">
      <w:pPr>
        <w:pStyle w:val="avsnitt-undertittel"/>
      </w:pPr>
      <w:r>
        <w:t>Endring i overslag</w:t>
      </w:r>
    </w:p>
    <w:p w:rsidR="00000000" w:rsidRDefault="00967CF6" w:rsidP="00210BF3">
      <w:pPr>
        <w:rPr>
          <w:lang w:val="nn-NO"/>
        </w:rPr>
      </w:pPr>
      <w:r>
        <w:rPr>
          <w:lang w:val="nn-NO"/>
        </w:rPr>
        <w:t>Løyvinga på posten skal dekke gebyrinntekter i samband med den sivile rettspleia på grunnplanet, det vil seie gebyr for tvangsforretningar og forliksrådsbehandling. Smitteverntiltaka som vart sette i verk våren 2020, medførte at nams</w:t>
      </w:r>
      <w:r>
        <w:rPr>
          <w:lang w:val="nn-NO"/>
        </w:rPr>
        <w:t>mannen stengde mykje av verksemda og at forliksråda reduserte aktiviteten. I delar av perioden gjennomførte ikkje forliksråda møte eller oppdrag ute.</w:t>
      </w:r>
    </w:p>
    <w:p w:rsidR="00000000" w:rsidRDefault="00967CF6" w:rsidP="00210BF3">
      <w:pPr>
        <w:rPr>
          <w:lang w:val="nn-NO"/>
        </w:rPr>
      </w:pPr>
      <w:r>
        <w:rPr>
          <w:lang w:val="nn-NO"/>
        </w:rPr>
        <w:t>På bakgrunn av utviklinga som er venta, foreslår departementet å redusere løyvinga med 70 mill. kroner.</w:t>
      </w:r>
    </w:p>
    <w:p w:rsidR="00000000" w:rsidRDefault="00967CF6" w:rsidP="00210BF3">
      <w:pPr>
        <w:pStyle w:val="b-budkaptit"/>
      </w:pPr>
      <w:r>
        <w:t>Ka</w:t>
      </w:r>
      <w:r>
        <w:t>p. 442 Politihøgskolen</w:t>
      </w:r>
    </w:p>
    <w:p w:rsidR="00000000" w:rsidRDefault="00967CF6" w:rsidP="00210BF3">
      <w:pPr>
        <w:pStyle w:val="b-post"/>
      </w:pPr>
      <w:r>
        <w:t>Post 01 Driftsutgifter</w:t>
      </w:r>
    </w:p>
    <w:p w:rsidR="00000000" w:rsidRDefault="00967CF6" w:rsidP="00210BF3">
      <w:pPr>
        <w:rPr>
          <w:lang w:val="nn-NO"/>
        </w:rPr>
      </w:pPr>
      <w:r>
        <w:rPr>
          <w:lang w:val="nn-NO"/>
        </w:rPr>
        <w:t>Løyvinga dekker lønsutgifter og andre driftsutgifter ved Politihøgskulen. Justis- og beredskapsdepartementet har fullmakt til å overskride løyvinga på kap. 442, post 01, mot tilsvarande meirinntekter på kap. 34</w:t>
      </w:r>
      <w:r>
        <w:rPr>
          <w:lang w:val="nn-NO"/>
        </w:rPr>
        <w:t>42, post 02 og post 03.</w:t>
      </w:r>
    </w:p>
    <w:p w:rsidR="00000000" w:rsidRDefault="00967CF6" w:rsidP="00210BF3">
      <w:pPr>
        <w:pStyle w:val="avsnitt-undertittel"/>
      </w:pPr>
      <w:r>
        <w:t xml:space="preserve">Reduserte inntekter som </w:t>
      </w:r>
      <w:proofErr w:type="spellStart"/>
      <w:r>
        <w:t>følgje</w:t>
      </w:r>
      <w:proofErr w:type="spellEnd"/>
      <w:r>
        <w:t xml:space="preserve"> av </w:t>
      </w:r>
      <w:proofErr w:type="spellStart"/>
      <w:r>
        <w:t>lågare</w:t>
      </w:r>
      <w:proofErr w:type="spellEnd"/>
      <w:r>
        <w:t xml:space="preserve"> aktivitet</w:t>
      </w:r>
    </w:p>
    <w:p w:rsidR="00000000" w:rsidRDefault="00967CF6" w:rsidP="00210BF3">
      <w:pPr>
        <w:rPr>
          <w:lang w:val="nn-NO"/>
        </w:rPr>
      </w:pPr>
      <w:r>
        <w:rPr>
          <w:lang w:val="nn-NO"/>
        </w:rPr>
        <w:t>Med bakgrunn i førebelse rekneskapstal og at det er venta at det blir lågare aktivitet som følgje av virusutbrotet, foreslår departementet å redusere løyvinga med 7 mill. kroner, jf</w:t>
      </w:r>
      <w:r>
        <w:rPr>
          <w:lang w:val="nn-NO"/>
        </w:rPr>
        <w:t>. omtale under kap. 3442, post 02 og 03.</w:t>
      </w:r>
    </w:p>
    <w:p w:rsidR="00000000" w:rsidRDefault="00967CF6" w:rsidP="00210BF3">
      <w:pPr>
        <w:pStyle w:val="b-budkaptit"/>
      </w:pPr>
      <w:r>
        <w:lastRenderedPageBreak/>
        <w:t>Kap. 3442 Politihøgskolen</w:t>
      </w:r>
    </w:p>
    <w:p w:rsidR="00000000" w:rsidRDefault="00967CF6" w:rsidP="00210BF3">
      <w:pPr>
        <w:pStyle w:val="b-post"/>
      </w:pPr>
      <w:r>
        <w:t>Post 02 Diverse inntekter</w:t>
      </w:r>
    </w:p>
    <w:p w:rsidR="00000000" w:rsidRDefault="00967CF6" w:rsidP="00210BF3">
      <w:pPr>
        <w:rPr>
          <w:lang w:val="nn-NO"/>
        </w:rPr>
      </w:pPr>
      <w:r>
        <w:rPr>
          <w:lang w:val="nn-NO"/>
        </w:rPr>
        <w:t>Løyvinga dekker diverse inntekter.</w:t>
      </w:r>
    </w:p>
    <w:p w:rsidR="00000000" w:rsidRDefault="00967CF6" w:rsidP="00210BF3">
      <w:pPr>
        <w:pStyle w:val="avsnitt-undertittel"/>
      </w:pPr>
      <w:r>
        <w:t>Endring av overslag</w:t>
      </w:r>
    </w:p>
    <w:p w:rsidR="00000000" w:rsidRDefault="00967CF6" w:rsidP="00210BF3">
      <w:pPr>
        <w:rPr>
          <w:lang w:val="nn-NO"/>
        </w:rPr>
      </w:pPr>
      <w:r>
        <w:rPr>
          <w:lang w:val="nn-NO"/>
        </w:rPr>
        <w:t>Inntektsbortfallet er i hovudsak knytt til kantinene i Oslo og Kongsvinger som følgje av lågare salsinntekte</w:t>
      </w:r>
      <w:r>
        <w:rPr>
          <w:lang w:val="nn-NO"/>
        </w:rPr>
        <w:t>r enn det som tidlegare har vore lagt til grunn. På bakgrunn av rekneskapstal og venta utvikling i 2020 blir det foreslått å redusere løyvinga med 5,5 mill. kroner.</w:t>
      </w:r>
    </w:p>
    <w:p w:rsidR="00000000" w:rsidRDefault="00967CF6" w:rsidP="00210BF3">
      <w:pPr>
        <w:pStyle w:val="b-post"/>
      </w:pPr>
      <w:r>
        <w:t>Post 03 Inntekter fra Justissektorens kurs- og øvingssenter</w:t>
      </w:r>
    </w:p>
    <w:p w:rsidR="00000000" w:rsidRDefault="00967CF6" w:rsidP="00210BF3">
      <w:pPr>
        <w:rPr>
          <w:lang w:val="nn-NO"/>
        </w:rPr>
      </w:pPr>
      <w:r>
        <w:rPr>
          <w:lang w:val="nn-NO"/>
        </w:rPr>
        <w:t>Løyvinga dekker inntekter frå J</w:t>
      </w:r>
      <w:r>
        <w:rPr>
          <w:lang w:val="nn-NO"/>
        </w:rPr>
        <w:t>ustissektorens kurs- og øvingssenter.</w:t>
      </w:r>
    </w:p>
    <w:p w:rsidR="00000000" w:rsidRDefault="00967CF6" w:rsidP="00210BF3">
      <w:pPr>
        <w:pStyle w:val="avsnitt-undertittel"/>
      </w:pPr>
      <w:r>
        <w:t>Reduserte inntekter kantine</w:t>
      </w:r>
    </w:p>
    <w:p w:rsidR="00000000" w:rsidRDefault="00967CF6" w:rsidP="00210BF3">
      <w:pPr>
        <w:rPr>
          <w:lang w:val="nn-NO"/>
        </w:rPr>
      </w:pPr>
      <w:r>
        <w:rPr>
          <w:lang w:val="nn-NO"/>
        </w:rPr>
        <w:t>På bakgrunn av rekneskapstal og venta utvikling i 2020 blir det foreslått å redusere løyvinga med 12,5 mill. kroner.</w:t>
      </w:r>
    </w:p>
    <w:p w:rsidR="00000000" w:rsidRDefault="00967CF6" w:rsidP="00210BF3">
      <w:pPr>
        <w:pStyle w:val="b-budkaptit"/>
      </w:pPr>
      <w:r>
        <w:t>Kap. 444 Politiets sikkerhetstjeneste (PST)</w:t>
      </w:r>
    </w:p>
    <w:p w:rsidR="00000000" w:rsidRDefault="00967CF6" w:rsidP="00210BF3">
      <w:pPr>
        <w:pStyle w:val="b-post"/>
      </w:pPr>
      <w:r>
        <w:t>Post 01 Driftsutgifter, kan overføres</w:t>
      </w:r>
    </w:p>
    <w:p w:rsidR="00000000" w:rsidRDefault="00967CF6" w:rsidP="00210BF3">
      <w:pPr>
        <w:rPr>
          <w:lang w:val="nn-NO"/>
        </w:rPr>
      </w:pPr>
      <w:r>
        <w:rPr>
          <w:lang w:val="nn-NO"/>
        </w:rPr>
        <w:t>Løyvinga på posten dekker driftsutgifter for Den sentrale eininga (DSE) i PST i tillegg til enkelte utgifter knytte til drifta av dei lokale PST-einingane i politidistrikta.</w:t>
      </w:r>
    </w:p>
    <w:p w:rsidR="00000000" w:rsidRDefault="00967CF6" w:rsidP="00210BF3">
      <w:pPr>
        <w:pStyle w:val="avsnitt-undertittel"/>
      </w:pPr>
      <w:proofErr w:type="spellStart"/>
      <w:r>
        <w:t>Forseinka</w:t>
      </w:r>
      <w:proofErr w:type="spellEnd"/>
      <w:r>
        <w:t xml:space="preserve"> utviklingsprosjekt</w:t>
      </w:r>
    </w:p>
    <w:p w:rsidR="00000000" w:rsidRDefault="00967CF6" w:rsidP="00210BF3">
      <w:pPr>
        <w:rPr>
          <w:lang w:val="nn-NO"/>
        </w:rPr>
      </w:pPr>
      <w:r>
        <w:rPr>
          <w:lang w:val="nn-NO"/>
        </w:rPr>
        <w:t xml:space="preserve">Innkjøpsprosessar for utviklingsprosjekt er forseinka blant anna som følgje av virusutbrotet, noko som fører til at utbetalinga kjem først i 2021. Departementet foreslår at posten blir tilført stikkordet </w:t>
      </w:r>
      <w:r>
        <w:rPr>
          <w:rStyle w:val="kursiv"/>
          <w:sz w:val="21"/>
          <w:szCs w:val="21"/>
        </w:rPr>
        <w:t xml:space="preserve">kan </w:t>
      </w:r>
      <w:proofErr w:type="spellStart"/>
      <w:r>
        <w:rPr>
          <w:rStyle w:val="kursiv"/>
          <w:sz w:val="21"/>
          <w:szCs w:val="21"/>
        </w:rPr>
        <w:t>overførast</w:t>
      </w:r>
      <w:proofErr w:type="spellEnd"/>
      <w:r>
        <w:rPr>
          <w:lang w:val="nn-NO"/>
        </w:rPr>
        <w:t>.</w:t>
      </w:r>
    </w:p>
    <w:p w:rsidR="00000000" w:rsidRDefault="00967CF6" w:rsidP="00210BF3">
      <w:pPr>
        <w:pStyle w:val="b-budkaptit"/>
      </w:pPr>
      <w:r>
        <w:t>Kap. 44</w:t>
      </w:r>
      <w:r>
        <w:t>6 Den militære påtalemyndighet</w:t>
      </w:r>
    </w:p>
    <w:p w:rsidR="00000000" w:rsidRDefault="00967CF6" w:rsidP="00210BF3">
      <w:pPr>
        <w:pStyle w:val="b-post"/>
      </w:pPr>
      <w:r>
        <w:t>Post 01 Driftsutgifter</w:t>
      </w:r>
    </w:p>
    <w:p w:rsidR="00000000" w:rsidRDefault="00967CF6" w:rsidP="00210BF3">
      <w:pPr>
        <w:rPr>
          <w:lang w:val="nn-NO"/>
        </w:rPr>
      </w:pPr>
      <w:r>
        <w:rPr>
          <w:lang w:val="nn-NO"/>
        </w:rPr>
        <w:t xml:space="preserve">Løyvinga på posten dekker utgifter til løn og andre driftsutgifter. Det er behov for å styrke FN-delegasjonen i New York. Sidan det er venta lågare utgifter på kap. 446, post 01, foreslår departementet </w:t>
      </w:r>
      <w:r>
        <w:rPr>
          <w:lang w:val="nn-NO"/>
        </w:rPr>
        <w:t>å redusere løyvinga på kap. 446, post 01, med 0,3 mill. kroner mot ein tilsvarande auke av løyvinga på kap. 440, post 01.</w:t>
      </w:r>
    </w:p>
    <w:p w:rsidR="00000000" w:rsidRDefault="00967CF6" w:rsidP="00210BF3">
      <w:pPr>
        <w:pStyle w:val="b-budkaptit"/>
      </w:pPr>
      <w:r>
        <w:t>Kap. 451 Direktoratet for samfunnssikkerhet og beredskap</w:t>
      </w:r>
    </w:p>
    <w:p w:rsidR="00000000" w:rsidRDefault="00967CF6" w:rsidP="00210BF3">
      <w:pPr>
        <w:pStyle w:val="b-post"/>
      </w:pPr>
      <w:r>
        <w:t>Post 01 Driftsutgifter</w:t>
      </w:r>
    </w:p>
    <w:p w:rsidR="00000000" w:rsidRDefault="00967CF6" w:rsidP="00210BF3">
      <w:pPr>
        <w:rPr>
          <w:lang w:val="nn-NO"/>
        </w:rPr>
      </w:pPr>
      <w:r>
        <w:rPr>
          <w:lang w:val="nn-NO"/>
        </w:rPr>
        <w:t>Løyvinga på posten skal dekke alle ordinære driftsutgi</w:t>
      </w:r>
      <w:r>
        <w:rPr>
          <w:lang w:val="nn-NO"/>
        </w:rPr>
        <w:t xml:space="preserve">fter og investeringar for DSB med underliggjande driftseiningar, medrekna </w:t>
      </w:r>
      <w:proofErr w:type="spellStart"/>
      <w:r>
        <w:rPr>
          <w:lang w:val="nn-NO"/>
        </w:rPr>
        <w:t>Nødnett</w:t>
      </w:r>
      <w:proofErr w:type="spellEnd"/>
      <w:r>
        <w:rPr>
          <w:lang w:val="nn-NO"/>
        </w:rPr>
        <w:t>, Sivilforsvaret, skular og regionkontor.</w:t>
      </w:r>
    </w:p>
    <w:p w:rsidR="00000000" w:rsidRDefault="00967CF6" w:rsidP="00210BF3">
      <w:pPr>
        <w:pStyle w:val="avsnitt-undertittel"/>
      </w:pPr>
      <w:r>
        <w:t>Redusert tilsyns- og kursvirksomhet</w:t>
      </w:r>
    </w:p>
    <w:p w:rsidR="00000000" w:rsidRDefault="00967CF6" w:rsidP="00210BF3">
      <w:pPr>
        <w:rPr>
          <w:lang w:val="nn-NO"/>
        </w:rPr>
      </w:pPr>
      <w:r>
        <w:rPr>
          <w:lang w:val="nn-NO"/>
        </w:rPr>
        <w:t xml:space="preserve">Undervisningsaktiviteten ved kurs- og </w:t>
      </w:r>
      <w:proofErr w:type="spellStart"/>
      <w:r>
        <w:rPr>
          <w:lang w:val="nn-NO"/>
        </w:rPr>
        <w:t>skulesentra</w:t>
      </w:r>
      <w:proofErr w:type="spellEnd"/>
      <w:r>
        <w:rPr>
          <w:lang w:val="nn-NO"/>
        </w:rPr>
        <w:t xml:space="preserve"> til Direktoratet for samfunnstryggleik og bered</w:t>
      </w:r>
      <w:r>
        <w:rPr>
          <w:lang w:val="nn-NO"/>
        </w:rPr>
        <w:t>skap (DSB) vart avlyst frå mars som følgje av virusutbrotet. Undervisninga er no delvis i gang igjen under strenge smittevernreglar, og det er sett i gang arbeid med å etablere og ta i bruk e-læring.</w:t>
      </w:r>
    </w:p>
    <w:p w:rsidR="00000000" w:rsidRDefault="00967CF6" w:rsidP="00210BF3">
      <w:pPr>
        <w:rPr>
          <w:lang w:val="nn-NO"/>
        </w:rPr>
      </w:pPr>
      <w:r>
        <w:rPr>
          <w:lang w:val="nn-NO"/>
        </w:rPr>
        <w:t>Departementet foreslår derfor å redusere løyvinga med 3,</w:t>
      </w:r>
      <w:r>
        <w:rPr>
          <w:lang w:val="nn-NO"/>
        </w:rPr>
        <w:t>9 mill. kroner.</w:t>
      </w:r>
    </w:p>
    <w:p w:rsidR="00000000" w:rsidRDefault="00967CF6" w:rsidP="00210BF3">
      <w:pPr>
        <w:pStyle w:val="avsnitt-undertittel"/>
      </w:pPr>
      <w:r>
        <w:lastRenderedPageBreak/>
        <w:t xml:space="preserve">Sivilforsvaret – </w:t>
      </w:r>
      <w:proofErr w:type="spellStart"/>
      <w:r>
        <w:t>meirutgifter</w:t>
      </w:r>
      <w:proofErr w:type="spellEnd"/>
      <w:r>
        <w:t xml:space="preserve"> </w:t>
      </w:r>
      <w:proofErr w:type="spellStart"/>
      <w:r>
        <w:t>virusutbrotet</w:t>
      </w:r>
      <w:proofErr w:type="spellEnd"/>
    </w:p>
    <w:p w:rsidR="00000000" w:rsidRDefault="00967CF6" w:rsidP="00210BF3">
      <w:pPr>
        <w:rPr>
          <w:lang w:val="nn-NO"/>
        </w:rPr>
      </w:pPr>
      <w:r>
        <w:rPr>
          <w:lang w:val="nn-NO"/>
        </w:rPr>
        <w:t xml:space="preserve">Sivilforsvaret har hatt </w:t>
      </w:r>
      <w:proofErr w:type="spellStart"/>
      <w:r>
        <w:rPr>
          <w:lang w:val="nn-NO"/>
        </w:rPr>
        <w:t>vesentlige</w:t>
      </w:r>
      <w:proofErr w:type="spellEnd"/>
      <w:r>
        <w:rPr>
          <w:lang w:val="nn-NO"/>
        </w:rPr>
        <w:t xml:space="preserve"> meirutgifter i samband med virusutbrotet. Hittil utgjer desse 9,7 mill. kroner. Om lag 5,4 mill. kroner er direkte knytte til innsatsar som smittevernutstyr, god</w:t>
      </w:r>
      <w:r>
        <w:rPr>
          <w:lang w:val="nn-NO"/>
        </w:rPr>
        <w:t>tgjersler til mannskap og forpleiing. Om lag 4,3 mill. kroner omhandlar kostnader til auka beredskap. I dette inngår innkjøp av smittevernutstyr, trening i bruk av utstyret og styrkt vaktfunksjon.</w:t>
      </w:r>
    </w:p>
    <w:p w:rsidR="00000000" w:rsidRDefault="00967CF6" w:rsidP="00210BF3">
      <w:pPr>
        <w:rPr>
          <w:lang w:val="nn-NO"/>
        </w:rPr>
      </w:pPr>
      <w:r>
        <w:rPr>
          <w:lang w:val="nn-NO"/>
        </w:rPr>
        <w:t>Departementet foreslår å auke løyvinga med 9,7 mill. kroner</w:t>
      </w:r>
      <w:r>
        <w:rPr>
          <w:lang w:val="nn-NO"/>
        </w:rPr>
        <w:t>.</w:t>
      </w:r>
    </w:p>
    <w:p w:rsidR="00000000" w:rsidRDefault="00967CF6" w:rsidP="00210BF3">
      <w:pPr>
        <w:pStyle w:val="avsnitt-undertittel"/>
      </w:pPr>
      <w:r>
        <w:t>EUs ordning for sivil beredskap</w:t>
      </w:r>
    </w:p>
    <w:p w:rsidR="00000000" w:rsidRDefault="00967CF6" w:rsidP="00210BF3">
      <w:pPr>
        <w:rPr>
          <w:lang w:val="nn-NO"/>
        </w:rPr>
      </w:pPr>
      <w:r>
        <w:rPr>
          <w:lang w:val="nn-NO"/>
        </w:rPr>
        <w:t xml:space="preserve">Regjeringa viser til at løyvinga til Noregs kontingent til ordninga for sivil beredskap i EU i </w:t>
      </w:r>
      <w:proofErr w:type="spellStart"/>
      <w:r>
        <w:rPr>
          <w:lang w:val="nn-NO"/>
        </w:rPr>
        <w:t>Prop</w:t>
      </w:r>
      <w:proofErr w:type="spellEnd"/>
      <w:r>
        <w:rPr>
          <w:lang w:val="nn-NO"/>
        </w:rPr>
        <w:t xml:space="preserve">. 142 S (2019–2020) og </w:t>
      </w:r>
      <w:proofErr w:type="spellStart"/>
      <w:r>
        <w:rPr>
          <w:lang w:val="nn-NO"/>
        </w:rPr>
        <w:t>Innst</w:t>
      </w:r>
      <w:proofErr w:type="spellEnd"/>
      <w:r>
        <w:rPr>
          <w:lang w:val="nn-NO"/>
        </w:rPr>
        <w:t xml:space="preserve">. 19 S (2020–2021) var auka med 39,5 mill. kroner. Etter at kostnadsramma er endeleg fastsett, </w:t>
      </w:r>
      <w:r>
        <w:rPr>
          <w:lang w:val="nn-NO"/>
        </w:rPr>
        <w:t>er det klart at behovet for auka løyving til formålet kan reduserast med 4,7 mill. kroner.</w:t>
      </w:r>
    </w:p>
    <w:p w:rsidR="00000000" w:rsidRDefault="00967CF6" w:rsidP="00210BF3">
      <w:pPr>
        <w:rPr>
          <w:lang w:val="nn-NO"/>
        </w:rPr>
      </w:pPr>
      <w:r>
        <w:rPr>
          <w:lang w:val="nn-NO"/>
        </w:rPr>
        <w:t>Departementet foreslår derfor å redusere løyvinga med 4,7 mill. kroner.</w:t>
      </w:r>
    </w:p>
    <w:p w:rsidR="00000000" w:rsidRDefault="00967CF6" w:rsidP="00210BF3">
      <w:pPr>
        <w:pStyle w:val="avsnitt-undertittel"/>
      </w:pPr>
      <w:r>
        <w:t>Oppsummering</w:t>
      </w:r>
    </w:p>
    <w:p w:rsidR="00000000" w:rsidRDefault="00967CF6" w:rsidP="00210BF3">
      <w:pPr>
        <w:rPr>
          <w:lang w:val="nn-NO"/>
        </w:rPr>
      </w:pPr>
      <w:r>
        <w:rPr>
          <w:lang w:val="nn-NO"/>
        </w:rPr>
        <w:t xml:space="preserve">Samla foreslår departementet å auke løyvinga på kap. 451, post 01 med 1,1 mill. </w:t>
      </w:r>
      <w:r>
        <w:rPr>
          <w:lang w:val="nn-NO"/>
        </w:rPr>
        <w:t>kroner.</w:t>
      </w:r>
    </w:p>
    <w:p w:rsidR="00000000" w:rsidRDefault="00967CF6" w:rsidP="00210BF3">
      <w:pPr>
        <w:pStyle w:val="b-post"/>
      </w:pPr>
      <w:r>
        <w:t>Post 21 Spesielle driftsutgifter</w:t>
      </w:r>
    </w:p>
    <w:p w:rsidR="00000000" w:rsidRDefault="00967CF6" w:rsidP="00210BF3">
      <w:pPr>
        <w:rPr>
          <w:lang w:val="nn-NO"/>
        </w:rPr>
      </w:pPr>
      <w:r>
        <w:rPr>
          <w:lang w:val="nn-NO"/>
        </w:rPr>
        <w:t>Direktoratet for samfunnstryggleik og beredskap (DSB) administrerer skogbrannhelikopterberedskapen i Noreg. Løyvinga på posten dekker kostnadene til flytimar.</w:t>
      </w:r>
    </w:p>
    <w:p w:rsidR="00000000" w:rsidRDefault="00967CF6" w:rsidP="00210BF3">
      <w:pPr>
        <w:rPr>
          <w:lang w:val="nn-NO"/>
        </w:rPr>
      </w:pPr>
      <w:r>
        <w:rPr>
          <w:lang w:val="nn-NO"/>
        </w:rPr>
        <w:t xml:space="preserve">Det har vore nødvendig å setje inn helikopter i innsats </w:t>
      </w:r>
      <w:r>
        <w:rPr>
          <w:lang w:val="nn-NO"/>
        </w:rPr>
        <w:t>ved skogbrann og ekstra helikopter i beredskap på grunn av den store skogbrannfaren. Vidare har den ekstraordinære situasjonen knytt til virusutbrotet og status i innanlandsmarknaden for skogbrannhelikopter vore vurdert som faktorar som påverkar evna til å</w:t>
      </w:r>
      <w:r>
        <w:rPr>
          <w:lang w:val="nn-NO"/>
        </w:rPr>
        <w:t xml:space="preserve"> oppretthalde det forventa beredskapsnivået. Det har òg vore usikkert kapasitetsnivå i den kommunale brann- og redningstenesta og i Sivilforsvaret, blant anna som følgje av virusutbrotet.</w:t>
      </w:r>
    </w:p>
    <w:p w:rsidR="00000000" w:rsidRDefault="00967CF6" w:rsidP="00210BF3">
      <w:pPr>
        <w:rPr>
          <w:lang w:val="nn-NO"/>
        </w:rPr>
      </w:pPr>
      <w:r>
        <w:rPr>
          <w:lang w:val="nn-NO"/>
        </w:rPr>
        <w:t>Departementet foreslår derfor å auke løyvinga med 7,3 mill. kroner.</w:t>
      </w:r>
    </w:p>
    <w:p w:rsidR="00000000" w:rsidRDefault="00967CF6" w:rsidP="00210BF3">
      <w:pPr>
        <w:pStyle w:val="b-post"/>
      </w:pPr>
      <w:r>
        <w:t>Post 22 Spesielle driftsutgifter – Nødnett, kan overføres</w:t>
      </w:r>
    </w:p>
    <w:p w:rsidR="00000000" w:rsidRDefault="00967CF6" w:rsidP="00210BF3">
      <w:pPr>
        <w:rPr>
          <w:lang w:val="nn-NO"/>
        </w:rPr>
      </w:pPr>
      <w:r>
        <w:rPr>
          <w:lang w:val="nn-NO"/>
        </w:rPr>
        <w:t>Løyvinga på</w:t>
      </w:r>
      <w:r>
        <w:rPr>
          <w:lang w:val="nn-NO"/>
        </w:rPr>
        <w:t xml:space="preserve"> posten dekker utgifter til drift og vedlikehald og mindre utgifter til utvikling og investering i </w:t>
      </w:r>
      <w:proofErr w:type="spellStart"/>
      <w:r>
        <w:rPr>
          <w:lang w:val="nn-NO"/>
        </w:rPr>
        <w:t>Nødnett</w:t>
      </w:r>
      <w:proofErr w:type="spellEnd"/>
      <w:r>
        <w:rPr>
          <w:lang w:val="nn-NO"/>
        </w:rPr>
        <w:t xml:space="preserve"> og tilhøyrande tenester. Abonnementsavgifta blir fakturert kundane i </w:t>
      </w:r>
      <w:proofErr w:type="spellStart"/>
      <w:r>
        <w:rPr>
          <w:lang w:val="nn-NO"/>
        </w:rPr>
        <w:t>Nødnett</w:t>
      </w:r>
      <w:proofErr w:type="spellEnd"/>
      <w:r>
        <w:rPr>
          <w:lang w:val="nn-NO"/>
        </w:rPr>
        <w:t xml:space="preserve">, og inntektene blir førte på kap. 3451, post 05, </w:t>
      </w:r>
      <w:r>
        <w:rPr>
          <w:rStyle w:val="kursiv"/>
          <w:sz w:val="21"/>
          <w:szCs w:val="21"/>
        </w:rPr>
        <w:t>Abonnementsinntekter</w:t>
      </w:r>
      <w:r>
        <w:rPr>
          <w:lang w:val="nn-NO"/>
        </w:rPr>
        <w:t>.</w:t>
      </w:r>
    </w:p>
    <w:p w:rsidR="00000000" w:rsidRDefault="00967CF6" w:rsidP="00210BF3">
      <w:pPr>
        <w:pStyle w:val="avsnitt-undertittel"/>
      </w:pPr>
      <w:r>
        <w:t>U</w:t>
      </w:r>
      <w:r>
        <w:t>tgifter på vegner av Nødnett-</w:t>
      </w:r>
      <w:proofErr w:type="spellStart"/>
      <w:r>
        <w:t>brukarane</w:t>
      </w:r>
      <w:proofErr w:type="spellEnd"/>
    </w:p>
    <w:p w:rsidR="00000000" w:rsidRDefault="00967CF6" w:rsidP="00210BF3">
      <w:pPr>
        <w:rPr>
          <w:lang w:val="nn-NO"/>
        </w:rPr>
      </w:pPr>
      <w:r>
        <w:rPr>
          <w:lang w:val="nn-NO"/>
        </w:rPr>
        <w:t xml:space="preserve">Brukarane av </w:t>
      </w:r>
      <w:proofErr w:type="spellStart"/>
      <w:r>
        <w:rPr>
          <w:lang w:val="nn-NO"/>
        </w:rPr>
        <w:t>Nødnett</w:t>
      </w:r>
      <w:proofErr w:type="spellEnd"/>
      <w:r>
        <w:rPr>
          <w:lang w:val="nn-NO"/>
        </w:rPr>
        <w:t xml:space="preserve"> har </w:t>
      </w:r>
      <w:proofErr w:type="spellStart"/>
      <w:r>
        <w:rPr>
          <w:lang w:val="nn-NO"/>
        </w:rPr>
        <w:t>anskaffa</w:t>
      </w:r>
      <w:proofErr w:type="spellEnd"/>
      <w:r>
        <w:rPr>
          <w:lang w:val="nn-NO"/>
        </w:rPr>
        <w:t xml:space="preserve"> meir over DSB sine kontraktar enn det har vore budsjettert for. Departementet foreslår derfor å auke løyvinga med 7,8 mill. kroner, med tilsvarande auke på kap. 3451, post 05.</w:t>
      </w:r>
    </w:p>
    <w:p w:rsidR="00000000" w:rsidRDefault="00967CF6" w:rsidP="00210BF3">
      <w:pPr>
        <w:pStyle w:val="b-post"/>
      </w:pPr>
      <w:r>
        <w:t>Post 45</w:t>
      </w:r>
      <w:r>
        <w:t xml:space="preserve"> Større utstyrsanskaffelser og vedlikehold, kan overføres</w:t>
      </w:r>
    </w:p>
    <w:p w:rsidR="00000000" w:rsidRDefault="00967CF6" w:rsidP="00210BF3">
      <w:pPr>
        <w:rPr>
          <w:lang w:val="nn-NO"/>
        </w:rPr>
      </w:pPr>
      <w:r>
        <w:rPr>
          <w:lang w:val="nn-NO"/>
        </w:rPr>
        <w:t xml:space="preserve">Løyvinga dekker utgiftene knytte til større investeringar i </w:t>
      </w:r>
      <w:proofErr w:type="spellStart"/>
      <w:r>
        <w:rPr>
          <w:lang w:val="nn-NO"/>
        </w:rPr>
        <w:t>Nødnett</w:t>
      </w:r>
      <w:proofErr w:type="spellEnd"/>
      <w:r>
        <w:rPr>
          <w:lang w:val="nn-NO"/>
        </w:rPr>
        <w:t xml:space="preserve"> og til tilleggskjøp av utstyr og funksjonalitet på vegner av brukarane. Utgifter på vegner av brukarane blir dekte inn av refusjon</w:t>
      </w:r>
      <w:r>
        <w:rPr>
          <w:lang w:val="nn-NO"/>
        </w:rPr>
        <w:t>ar på kap. 3451 post 04.</w:t>
      </w:r>
    </w:p>
    <w:p w:rsidR="00000000" w:rsidRDefault="00967CF6" w:rsidP="00210BF3">
      <w:pPr>
        <w:rPr>
          <w:lang w:val="nn-NO"/>
        </w:rPr>
      </w:pPr>
      <w:r>
        <w:rPr>
          <w:lang w:val="nn-NO"/>
        </w:rPr>
        <w:t>Det var berekna investeringar på vegner av brukarane på til saman 73,8 mill. kroner, med tilsvarande refusjonar. Nye berekningar viser at det er forventa investeringar for 113,9 mill. kroner. Det er noko uvisse kring talet knytt ti</w:t>
      </w:r>
      <w:r>
        <w:rPr>
          <w:lang w:val="nn-NO"/>
        </w:rPr>
        <w:t>l forseinkingar og virusutbrotet, og departementet legg derfor ei lågare utgift til grunn.</w:t>
      </w:r>
    </w:p>
    <w:p w:rsidR="00000000" w:rsidRDefault="00967CF6" w:rsidP="00210BF3">
      <w:pPr>
        <w:rPr>
          <w:lang w:val="nn-NO"/>
        </w:rPr>
      </w:pPr>
      <w:r>
        <w:rPr>
          <w:lang w:val="nn-NO"/>
        </w:rPr>
        <w:t>Departementet foreslår derfor å auke løyvinga med 31,2 mill. kroner, med tilsvarande auke på kap. 3451, post 04.</w:t>
      </w:r>
    </w:p>
    <w:p w:rsidR="00000000" w:rsidRDefault="00967CF6" w:rsidP="00210BF3">
      <w:pPr>
        <w:pStyle w:val="b-post"/>
      </w:pPr>
      <w:r>
        <w:t>Post 60 Refusjoner til kommunene, kan overføres (ny)</w:t>
      </w:r>
    </w:p>
    <w:p w:rsidR="00000000" w:rsidRDefault="00967CF6" w:rsidP="00210BF3">
      <w:pPr>
        <w:rPr>
          <w:lang w:val="nn-NO"/>
        </w:rPr>
      </w:pPr>
      <w:r>
        <w:rPr>
          <w:lang w:val="nn-NO"/>
        </w:rPr>
        <w:t xml:space="preserve">Regjeringa har </w:t>
      </w:r>
      <w:proofErr w:type="spellStart"/>
      <w:r>
        <w:rPr>
          <w:lang w:val="nn-NO"/>
        </w:rPr>
        <w:t>fastsatt</w:t>
      </w:r>
      <w:proofErr w:type="spellEnd"/>
      <w:r>
        <w:rPr>
          <w:lang w:val="nn-NO"/>
        </w:rPr>
        <w:t xml:space="preserve"> ei ny forskrift om endring i covid-19-forskrifta, </w:t>
      </w:r>
      <w:proofErr w:type="spellStart"/>
      <w:r>
        <w:rPr>
          <w:lang w:val="nn-NO"/>
        </w:rPr>
        <w:t>fastsatt</w:t>
      </w:r>
      <w:proofErr w:type="spellEnd"/>
      <w:r>
        <w:rPr>
          <w:lang w:val="nn-NO"/>
        </w:rPr>
        <w:t xml:space="preserve"> ved kgl.res. 6. november. Ifølge forskrifta skal personar i innreisekarantene opphalde seg på karantenehotell i karantenetida, der</w:t>
      </w:r>
      <w:r>
        <w:rPr>
          <w:lang w:val="nn-NO"/>
        </w:rPr>
        <w:lastRenderedPageBreak/>
        <w:t xml:space="preserve">som dei ikkje er busett eller eig </w:t>
      </w:r>
      <w:proofErr w:type="spellStart"/>
      <w:r>
        <w:rPr>
          <w:lang w:val="nn-NO"/>
        </w:rPr>
        <w:t>bolig</w:t>
      </w:r>
      <w:proofErr w:type="spellEnd"/>
      <w:r>
        <w:rPr>
          <w:lang w:val="nn-NO"/>
        </w:rPr>
        <w:t xml:space="preserve"> i </w:t>
      </w:r>
      <w:r>
        <w:rPr>
          <w:lang w:val="nn-NO"/>
        </w:rPr>
        <w:t xml:space="preserve">Noreg eller kan opphalde seg på anna egna opphaldsstad eller for </w:t>
      </w:r>
      <w:proofErr w:type="spellStart"/>
      <w:r>
        <w:rPr>
          <w:lang w:val="nn-NO"/>
        </w:rPr>
        <w:t>øvrig</w:t>
      </w:r>
      <w:proofErr w:type="spellEnd"/>
      <w:r>
        <w:rPr>
          <w:lang w:val="nn-NO"/>
        </w:rPr>
        <w:t xml:space="preserve"> ikkje er omfatta av særlege unnatak som er regulert i forskrifta. Det er grunn til å tru at tiltaket vil bidra til å redusera smittespreiinga frå personar som er smitta i utlandet. Fors</w:t>
      </w:r>
      <w:r>
        <w:rPr>
          <w:lang w:val="nn-NO"/>
        </w:rPr>
        <w:t xml:space="preserve">krifta </w:t>
      </w:r>
      <w:proofErr w:type="spellStart"/>
      <w:r>
        <w:rPr>
          <w:lang w:val="nn-NO"/>
        </w:rPr>
        <w:t>trådte</w:t>
      </w:r>
      <w:proofErr w:type="spellEnd"/>
      <w:r>
        <w:rPr>
          <w:lang w:val="nn-NO"/>
        </w:rPr>
        <w:t xml:space="preserve"> i kraft 9. november 2020. Ordninga med karantenehotell skal </w:t>
      </w:r>
      <w:proofErr w:type="spellStart"/>
      <w:r>
        <w:rPr>
          <w:lang w:val="nn-NO"/>
        </w:rPr>
        <w:t>etableras</w:t>
      </w:r>
      <w:proofErr w:type="spellEnd"/>
      <w:r>
        <w:rPr>
          <w:lang w:val="nn-NO"/>
        </w:rPr>
        <w:t xml:space="preserve"> ved at Fylkesmennene i dialog med kommunane peiker ut enkeltkommunar som får i oppgåve å opprette karantenehotell. Det skal opprettast karantenehotell ved større flyplassar</w:t>
      </w:r>
      <w:r>
        <w:rPr>
          <w:lang w:val="nn-NO"/>
        </w:rPr>
        <w:t xml:space="preserve"> og andre viktige grensepasseringsstader.</w:t>
      </w:r>
    </w:p>
    <w:p w:rsidR="00000000" w:rsidRDefault="00967CF6" w:rsidP="00210BF3">
      <w:pPr>
        <w:rPr>
          <w:lang w:val="nn-NO"/>
        </w:rPr>
      </w:pPr>
      <w:r>
        <w:rPr>
          <w:lang w:val="nn-NO"/>
        </w:rPr>
        <w:t xml:space="preserve">Det skal </w:t>
      </w:r>
      <w:proofErr w:type="spellStart"/>
      <w:r>
        <w:rPr>
          <w:lang w:val="nn-NO"/>
        </w:rPr>
        <w:t>utarbeidas</w:t>
      </w:r>
      <w:proofErr w:type="spellEnd"/>
      <w:r>
        <w:rPr>
          <w:lang w:val="nn-NO"/>
        </w:rPr>
        <w:t xml:space="preserve"> ei </w:t>
      </w:r>
      <w:proofErr w:type="spellStart"/>
      <w:r>
        <w:rPr>
          <w:lang w:val="nn-NO"/>
        </w:rPr>
        <w:t>løsning</w:t>
      </w:r>
      <w:proofErr w:type="spellEnd"/>
      <w:r>
        <w:rPr>
          <w:lang w:val="nn-NO"/>
        </w:rPr>
        <w:t xml:space="preserve"> for betaling av eigenandelar og til utbetaling av refusjonar til kommunane. Det </w:t>
      </w:r>
      <w:proofErr w:type="spellStart"/>
      <w:r>
        <w:rPr>
          <w:lang w:val="nn-NO"/>
        </w:rPr>
        <w:t>foreslås</w:t>
      </w:r>
      <w:proofErr w:type="spellEnd"/>
      <w:r>
        <w:rPr>
          <w:lang w:val="nn-NO"/>
        </w:rPr>
        <w:t xml:space="preserve"> å oppretta ein ny post 60 Refusjonar til kommunane på kap. 451 Direktoratet for samfunnstryggl</w:t>
      </w:r>
      <w:r>
        <w:rPr>
          <w:lang w:val="nn-NO"/>
        </w:rPr>
        <w:t xml:space="preserve">eik og beredskap, kor kompensasjonen til kommunane </w:t>
      </w:r>
      <w:proofErr w:type="spellStart"/>
      <w:r>
        <w:rPr>
          <w:lang w:val="nn-NO"/>
        </w:rPr>
        <w:t>foreslås</w:t>
      </w:r>
      <w:proofErr w:type="spellEnd"/>
      <w:r>
        <w:rPr>
          <w:lang w:val="nn-NO"/>
        </w:rPr>
        <w:t xml:space="preserve"> løyva. </w:t>
      </w:r>
    </w:p>
    <w:p w:rsidR="00000000" w:rsidRDefault="00967CF6" w:rsidP="00210BF3">
      <w:pPr>
        <w:rPr>
          <w:lang w:val="nn-NO"/>
        </w:rPr>
      </w:pPr>
      <w:r>
        <w:rPr>
          <w:lang w:val="nn-NO"/>
        </w:rPr>
        <w:t>Departementet foreslår å løyve 75 mill. kroner på kap. 451, post 60.</w:t>
      </w:r>
    </w:p>
    <w:p w:rsidR="00000000" w:rsidRDefault="00967CF6" w:rsidP="00210BF3">
      <w:pPr>
        <w:pStyle w:val="b-budkaptit"/>
      </w:pPr>
      <w:r>
        <w:t>Kap. 3451 Direktoratet for samfunnssikkerhet og beredskap</w:t>
      </w:r>
    </w:p>
    <w:p w:rsidR="00000000" w:rsidRDefault="00967CF6" w:rsidP="00210BF3">
      <w:pPr>
        <w:pStyle w:val="b-post"/>
      </w:pPr>
      <w:r>
        <w:t>Post 01 Gebyr</w:t>
      </w:r>
    </w:p>
    <w:p w:rsidR="00000000" w:rsidRDefault="00967CF6" w:rsidP="00210BF3">
      <w:pPr>
        <w:rPr>
          <w:lang w:val="nn-NO"/>
        </w:rPr>
      </w:pPr>
      <w:r>
        <w:rPr>
          <w:lang w:val="nn-NO"/>
        </w:rPr>
        <w:t>DSB krev inn avgift for å dekke utgifter for ti</w:t>
      </w:r>
      <w:r>
        <w:rPr>
          <w:lang w:val="nn-NO"/>
        </w:rPr>
        <w:t>lsyn retta mot risikofylt verksemd. Avgifta blir kravd inn for førsteleddsomsetnad av petroleumsprodukt og løysemiddel, for ilandføring av petroleumsprodukt i røyrleidning frå sjøområde og for førsteleddsomsetnad av sprengstoff og krut. Inntektene er avhen</w:t>
      </w:r>
      <w:r>
        <w:rPr>
          <w:lang w:val="nn-NO"/>
        </w:rPr>
        <w:t>gige av omsetnads- og/eller produksjonsnivået frå føregåande år. Det blir vidare kravd inn avgift for tilsyn med elektriske anlegg på land, i skip og på flyttbare offshoreinstallasjonar og for tilsyn med elektromedisinsk utstyr ved somatiske sjukehus.</w:t>
      </w:r>
    </w:p>
    <w:p w:rsidR="00000000" w:rsidRDefault="00967CF6" w:rsidP="00210BF3">
      <w:pPr>
        <w:pStyle w:val="avsnitt-undertittel"/>
      </w:pPr>
      <w:r>
        <w:t>Geby</w:t>
      </w:r>
      <w:r>
        <w:t>rinntekter tilsyn</w:t>
      </w:r>
    </w:p>
    <w:p w:rsidR="00000000" w:rsidRDefault="00967CF6" w:rsidP="00210BF3">
      <w:pPr>
        <w:rPr>
          <w:lang w:val="nn-NO"/>
        </w:rPr>
      </w:pPr>
      <w:r>
        <w:rPr>
          <w:lang w:val="nn-NO"/>
        </w:rPr>
        <w:t>Tilsyna til DSB knytt til tilsyn med landbaserte elektriske anlegg, maritime elektriske anlegg, bruk av elektromedisinsk utstyr i somatiske sjukehus o.l. vart stansa som følgje av virusutbrotet.</w:t>
      </w:r>
    </w:p>
    <w:p w:rsidR="00000000" w:rsidRDefault="00967CF6" w:rsidP="00210BF3">
      <w:pPr>
        <w:rPr>
          <w:lang w:val="nn-NO"/>
        </w:rPr>
      </w:pPr>
      <w:r>
        <w:rPr>
          <w:lang w:val="nn-NO"/>
        </w:rPr>
        <w:t>Dette fører til at inntektskravet på post 0</w:t>
      </w:r>
      <w:r>
        <w:rPr>
          <w:lang w:val="nn-NO"/>
        </w:rPr>
        <w:t>1 ikkje blir nådd. Det estimerte inntektsbortfallet i 2020 utgjer 38 mill. kroner, tilsvarande ein fjerdedel av inntektskravet. Dei fleste av tilsynskostnadene er faste og knytte til lønns- og personalkostnader, kontorlokale mv. og blir ikkje påverka av ei</w:t>
      </w:r>
      <w:r>
        <w:rPr>
          <w:lang w:val="nn-NO"/>
        </w:rPr>
        <w:t>n mellombels reduksjon i aktivitet.</w:t>
      </w:r>
    </w:p>
    <w:p w:rsidR="00000000" w:rsidRDefault="00967CF6" w:rsidP="00210BF3">
      <w:pPr>
        <w:rPr>
          <w:lang w:val="nn-NO"/>
        </w:rPr>
      </w:pPr>
      <w:r>
        <w:rPr>
          <w:lang w:val="nn-NO"/>
        </w:rPr>
        <w:t>Departementet foreslår derfor å redusere løyvinga med 38 mill. kroner.</w:t>
      </w:r>
    </w:p>
    <w:p w:rsidR="00000000" w:rsidRDefault="00967CF6" w:rsidP="00210BF3">
      <w:pPr>
        <w:pStyle w:val="b-post"/>
      </w:pPr>
      <w:r>
        <w:t>Post 03 Diverse inntekter</w:t>
      </w:r>
    </w:p>
    <w:p w:rsidR="00000000" w:rsidRDefault="00967CF6" w:rsidP="00210BF3">
      <w:pPr>
        <w:rPr>
          <w:lang w:val="nn-NO"/>
        </w:rPr>
      </w:pPr>
      <w:r>
        <w:rPr>
          <w:lang w:val="nn-NO"/>
        </w:rPr>
        <w:t xml:space="preserve">Løyvinga på posten består av inntekter i samband med kursverksemd ved Noregs brannskule, utleige av Sivilforsvarets anlegg </w:t>
      </w:r>
      <w:r>
        <w:rPr>
          <w:lang w:val="nn-NO"/>
        </w:rPr>
        <w:t>og sal og bortleige av kursplassar og læremateriell m.m. ved skulane. Delar av inntektene kjem frå utnytting av ledig kapasitet ved Sivilforsvarets beredskaps- og kompetansesenter og anlegg.</w:t>
      </w:r>
    </w:p>
    <w:p w:rsidR="00000000" w:rsidRDefault="00967CF6" w:rsidP="00210BF3">
      <w:pPr>
        <w:rPr>
          <w:lang w:val="nn-NO"/>
        </w:rPr>
      </w:pPr>
      <w:r>
        <w:rPr>
          <w:lang w:val="nn-NO"/>
        </w:rPr>
        <w:t xml:space="preserve">Undervisningsaktiviteten ved kurs- og </w:t>
      </w:r>
      <w:proofErr w:type="spellStart"/>
      <w:r>
        <w:rPr>
          <w:lang w:val="nn-NO"/>
        </w:rPr>
        <w:t>skulesentra</w:t>
      </w:r>
      <w:proofErr w:type="spellEnd"/>
      <w:r>
        <w:rPr>
          <w:lang w:val="nn-NO"/>
        </w:rPr>
        <w:t xml:space="preserve"> til DSB vart av</w:t>
      </w:r>
      <w:r>
        <w:rPr>
          <w:lang w:val="nn-NO"/>
        </w:rPr>
        <w:t>lyst frå mars som følgje av virusutbrotet. Undervisninga er no delvis i gang igjen under strenge smittevernreglar, og det er sett i gang arbeid med å etablere og ta i bruk e</w:t>
      </w:r>
      <w:r>
        <w:rPr>
          <w:lang w:val="nn-NO"/>
        </w:rPr>
        <w:noBreakHyphen/>
        <w:t>læring.</w:t>
      </w:r>
    </w:p>
    <w:p w:rsidR="00000000" w:rsidRDefault="00967CF6" w:rsidP="00210BF3">
      <w:pPr>
        <w:rPr>
          <w:lang w:val="nn-NO"/>
        </w:rPr>
      </w:pPr>
      <w:r>
        <w:rPr>
          <w:lang w:val="nn-NO"/>
        </w:rPr>
        <w:t>Utgiftene knytte til undervisningsaktiviteten er i stor grad faste.</w:t>
      </w:r>
    </w:p>
    <w:p w:rsidR="00000000" w:rsidRDefault="00967CF6" w:rsidP="00210BF3">
      <w:pPr>
        <w:rPr>
          <w:lang w:val="nn-NO"/>
        </w:rPr>
      </w:pPr>
      <w:r>
        <w:rPr>
          <w:lang w:val="nn-NO"/>
        </w:rPr>
        <w:t>Depart</w:t>
      </w:r>
      <w:r>
        <w:rPr>
          <w:lang w:val="nn-NO"/>
        </w:rPr>
        <w:t>ementet foreslår derfor å redusere løyvinga med 5,5 mill. kroner.</w:t>
      </w:r>
    </w:p>
    <w:p w:rsidR="00000000" w:rsidRDefault="00967CF6" w:rsidP="00210BF3">
      <w:pPr>
        <w:pStyle w:val="b-post"/>
      </w:pPr>
      <w:r>
        <w:t>Post 04 Refusjoner større utstyrsanskaffelser og vedlikehold Nødnett</w:t>
      </w:r>
    </w:p>
    <w:p w:rsidR="00000000" w:rsidRDefault="00967CF6" w:rsidP="00210BF3">
      <w:pPr>
        <w:rPr>
          <w:lang w:val="nn-NO"/>
        </w:rPr>
      </w:pPr>
      <w:r>
        <w:rPr>
          <w:lang w:val="nn-NO"/>
        </w:rPr>
        <w:t xml:space="preserve">Løyvinga omfattar refusjonar frå brukarar for investeringar og kjøp som brukarane bestiller gjennom avtalane DSB har med </w:t>
      </w:r>
      <w:r>
        <w:rPr>
          <w:lang w:val="nn-NO"/>
        </w:rPr>
        <w:t xml:space="preserve">leverandørar av </w:t>
      </w:r>
      <w:proofErr w:type="spellStart"/>
      <w:r>
        <w:rPr>
          <w:lang w:val="nn-NO"/>
        </w:rPr>
        <w:t>Nødnett</w:t>
      </w:r>
      <w:proofErr w:type="spellEnd"/>
      <w:r>
        <w:rPr>
          <w:lang w:val="nn-NO"/>
        </w:rPr>
        <w:t>. Utgiftene blir førte på kap. 451, post 45, og DSB fakturerer kundane for dette.</w:t>
      </w:r>
    </w:p>
    <w:p w:rsidR="00000000" w:rsidRDefault="00967CF6" w:rsidP="00210BF3">
      <w:pPr>
        <w:pStyle w:val="avsnitt-undertittel"/>
      </w:pPr>
      <w:proofErr w:type="spellStart"/>
      <w:r>
        <w:t>Investeringar</w:t>
      </w:r>
      <w:proofErr w:type="spellEnd"/>
      <w:r>
        <w:t xml:space="preserve"> på vegner av Nødnett-</w:t>
      </w:r>
      <w:proofErr w:type="spellStart"/>
      <w:r>
        <w:t>brukarane</w:t>
      </w:r>
      <w:proofErr w:type="spellEnd"/>
    </w:p>
    <w:p w:rsidR="00000000" w:rsidRDefault="00967CF6" w:rsidP="00210BF3">
      <w:pPr>
        <w:rPr>
          <w:lang w:val="nn-NO"/>
        </w:rPr>
      </w:pPr>
      <w:r>
        <w:rPr>
          <w:lang w:val="nn-NO"/>
        </w:rPr>
        <w:t>Departementet foreslår å auke løyvinga med 31,2 mill. kroner, med tilsvarande auke på kap. 451, post 45, j</w:t>
      </w:r>
      <w:r>
        <w:rPr>
          <w:lang w:val="nn-NO"/>
        </w:rPr>
        <w:t>f. omtale under post 45.</w:t>
      </w:r>
    </w:p>
    <w:p w:rsidR="00000000" w:rsidRDefault="00967CF6" w:rsidP="00210BF3">
      <w:pPr>
        <w:pStyle w:val="b-post"/>
      </w:pPr>
      <w:r>
        <w:lastRenderedPageBreak/>
        <w:t>Post 05 Abonnementsinntekter og refusjoner Nødnett</w:t>
      </w:r>
    </w:p>
    <w:p w:rsidR="00000000" w:rsidRDefault="00967CF6" w:rsidP="00210BF3">
      <w:pPr>
        <w:rPr>
          <w:lang w:val="nn-NO"/>
        </w:rPr>
      </w:pPr>
      <w:r>
        <w:rPr>
          <w:lang w:val="nn-NO"/>
        </w:rPr>
        <w:t xml:space="preserve">Løyvinga omfattar inntektene DSB har frå abonnementsordninga i </w:t>
      </w:r>
      <w:proofErr w:type="spellStart"/>
      <w:r>
        <w:rPr>
          <w:lang w:val="nn-NO"/>
        </w:rPr>
        <w:t>Nødnett</w:t>
      </w:r>
      <w:proofErr w:type="spellEnd"/>
      <w:r>
        <w:rPr>
          <w:lang w:val="nn-NO"/>
        </w:rPr>
        <w:t>. Stortinget har i Budsjett-</w:t>
      </w:r>
      <w:proofErr w:type="spellStart"/>
      <w:r>
        <w:rPr>
          <w:lang w:val="nn-NO"/>
        </w:rPr>
        <w:t>innst</w:t>
      </w:r>
      <w:proofErr w:type="spellEnd"/>
      <w:r>
        <w:rPr>
          <w:lang w:val="nn-NO"/>
        </w:rPr>
        <w:t xml:space="preserve">. S nr. 4 (2004–2005), </w:t>
      </w:r>
      <w:proofErr w:type="spellStart"/>
      <w:r>
        <w:rPr>
          <w:lang w:val="nn-NO"/>
        </w:rPr>
        <w:t>Innst</w:t>
      </w:r>
      <w:proofErr w:type="spellEnd"/>
      <w:r>
        <w:rPr>
          <w:lang w:val="nn-NO"/>
        </w:rPr>
        <w:t xml:space="preserve">. S. nr. 104 (2006–2007) og </w:t>
      </w:r>
      <w:proofErr w:type="spellStart"/>
      <w:r>
        <w:rPr>
          <w:lang w:val="nn-NO"/>
        </w:rPr>
        <w:t>Innst</w:t>
      </w:r>
      <w:proofErr w:type="spellEnd"/>
      <w:r>
        <w:rPr>
          <w:lang w:val="nn-NO"/>
        </w:rPr>
        <w:t>.</w:t>
      </w:r>
      <w:r>
        <w:rPr>
          <w:lang w:val="nn-NO"/>
        </w:rPr>
        <w:t xml:space="preserve"> 371 S (2010–2011) slutta seg til at brukarane skal dekke driftsutgiftene etter kvart som </w:t>
      </w:r>
      <w:proofErr w:type="spellStart"/>
      <w:r>
        <w:rPr>
          <w:lang w:val="nn-NO"/>
        </w:rPr>
        <w:t>Nødnett</w:t>
      </w:r>
      <w:proofErr w:type="spellEnd"/>
      <w:r>
        <w:rPr>
          <w:lang w:val="nn-NO"/>
        </w:rPr>
        <w:t xml:space="preserve"> blir bygd ut og teke i bruk, og at utgiftene skal dekkast innanfor budsjettrammene etatane har på gjeldande tidspunkt. Forventa brukarbetaling er basert på pr</w:t>
      </w:r>
      <w:r>
        <w:rPr>
          <w:lang w:val="nn-NO"/>
        </w:rPr>
        <w:t xml:space="preserve">insippa for brukarbetaling som vart gjorde greie for i St.prp. nr. 30 (2006–2007), St.prp. nr. 30 (2006–2007) og </w:t>
      </w:r>
      <w:proofErr w:type="spellStart"/>
      <w:r>
        <w:rPr>
          <w:lang w:val="nn-NO"/>
        </w:rPr>
        <w:t>Prop</w:t>
      </w:r>
      <w:proofErr w:type="spellEnd"/>
      <w:r>
        <w:rPr>
          <w:lang w:val="nn-NO"/>
        </w:rPr>
        <w:t>. 100 S (2010–2011), og på at fleire tek nettet i bruk.</w:t>
      </w:r>
    </w:p>
    <w:p w:rsidR="00000000" w:rsidRDefault="00967CF6" w:rsidP="00210BF3">
      <w:pPr>
        <w:rPr>
          <w:lang w:val="nn-NO"/>
        </w:rPr>
      </w:pPr>
      <w:r>
        <w:rPr>
          <w:lang w:val="nn-NO"/>
        </w:rPr>
        <w:t xml:space="preserve">Løyvinga dekker refusjonar for tenester og produkt kundar av </w:t>
      </w:r>
      <w:proofErr w:type="spellStart"/>
      <w:r>
        <w:rPr>
          <w:lang w:val="nn-NO"/>
        </w:rPr>
        <w:t>Nødnett</w:t>
      </w:r>
      <w:proofErr w:type="spellEnd"/>
      <w:r>
        <w:rPr>
          <w:lang w:val="nn-NO"/>
        </w:rPr>
        <w:t xml:space="preserve"> blir tilbodne </w:t>
      </w:r>
      <w:r>
        <w:rPr>
          <w:lang w:val="nn-NO"/>
        </w:rPr>
        <w:t xml:space="preserve">utover abonnementsordninga i </w:t>
      </w:r>
      <w:proofErr w:type="spellStart"/>
      <w:r>
        <w:rPr>
          <w:lang w:val="nn-NO"/>
        </w:rPr>
        <w:t>Nødnett</w:t>
      </w:r>
      <w:proofErr w:type="spellEnd"/>
      <w:r>
        <w:rPr>
          <w:lang w:val="nn-NO"/>
        </w:rPr>
        <w:t>. Det inneber refusjonar for linjeleige til og drift av kommunikasjonssentralutstyr og til refusjonar for drift og vedlikehald av nettverkskomponentar som blir bestilte og betalte av enkeltbrukarar. Vidare vil det i samb</w:t>
      </w:r>
      <w:r>
        <w:rPr>
          <w:lang w:val="nn-NO"/>
        </w:rPr>
        <w:t>and med utbygginga kunne komme utgifter for DSB som skal refunderast av leverandøren. Omfanget av desse refusjonane varierer.</w:t>
      </w:r>
    </w:p>
    <w:p w:rsidR="00000000" w:rsidRDefault="00967CF6" w:rsidP="00210BF3">
      <w:pPr>
        <w:pStyle w:val="avsnitt-undertittel"/>
      </w:pPr>
      <w:r>
        <w:t>Abonnementsinntekter Nødnett</w:t>
      </w:r>
    </w:p>
    <w:p w:rsidR="00000000" w:rsidRDefault="00967CF6" w:rsidP="00210BF3">
      <w:pPr>
        <w:rPr>
          <w:lang w:val="nn-NO"/>
        </w:rPr>
      </w:pPr>
      <w:r>
        <w:rPr>
          <w:lang w:val="nn-NO"/>
        </w:rPr>
        <w:t xml:space="preserve">Det har vore ein jamn auke i talet på brukarar av </w:t>
      </w:r>
      <w:proofErr w:type="spellStart"/>
      <w:r>
        <w:rPr>
          <w:lang w:val="nn-NO"/>
        </w:rPr>
        <w:t>Nødnett</w:t>
      </w:r>
      <w:proofErr w:type="spellEnd"/>
      <w:r>
        <w:rPr>
          <w:lang w:val="nn-NO"/>
        </w:rPr>
        <w:t xml:space="preserve">. Departementet foreslår derfor at løyvinga </w:t>
      </w:r>
      <w:r>
        <w:rPr>
          <w:lang w:val="nn-NO"/>
        </w:rPr>
        <w:t>knytt til abonnementsinntekter blir auka med 10 mill. kroner.</w:t>
      </w:r>
    </w:p>
    <w:p w:rsidR="00000000" w:rsidRDefault="00967CF6" w:rsidP="00210BF3">
      <w:pPr>
        <w:pStyle w:val="avsnitt-undertittel"/>
      </w:pPr>
      <w:r>
        <w:t>Utgifter på vegner av Nødnett-</w:t>
      </w:r>
      <w:proofErr w:type="spellStart"/>
      <w:r>
        <w:t>brukarane</w:t>
      </w:r>
      <w:proofErr w:type="spellEnd"/>
    </w:p>
    <w:p w:rsidR="00000000" w:rsidRDefault="00967CF6" w:rsidP="00210BF3">
      <w:pPr>
        <w:rPr>
          <w:lang w:val="nn-NO"/>
        </w:rPr>
      </w:pPr>
      <w:r>
        <w:rPr>
          <w:lang w:val="nn-NO"/>
        </w:rPr>
        <w:t>Departementet foreslår å auke løyvinga med 7,8 mill. kroner, med tilsvarande auke på kap. 451 post 22, jf. omtale under post 22.</w:t>
      </w:r>
    </w:p>
    <w:p w:rsidR="00000000" w:rsidRDefault="00967CF6" w:rsidP="00210BF3">
      <w:pPr>
        <w:pStyle w:val="avsnitt-undertittel"/>
      </w:pPr>
      <w:r>
        <w:t>Oppsummering</w:t>
      </w:r>
    </w:p>
    <w:p w:rsidR="00000000" w:rsidRDefault="00967CF6" w:rsidP="00210BF3">
      <w:pPr>
        <w:rPr>
          <w:lang w:val="nn-NO"/>
        </w:rPr>
      </w:pPr>
      <w:r>
        <w:rPr>
          <w:lang w:val="nn-NO"/>
        </w:rPr>
        <w:t>Samla foresl</w:t>
      </w:r>
      <w:r>
        <w:rPr>
          <w:lang w:val="nn-NO"/>
        </w:rPr>
        <w:t>år departementet å auke løyvinga på kap. 3451, post 05, med 17,8 mill. kroner.</w:t>
      </w:r>
    </w:p>
    <w:p w:rsidR="00000000" w:rsidRDefault="00967CF6" w:rsidP="00210BF3">
      <w:pPr>
        <w:pStyle w:val="b-budkaptit"/>
      </w:pPr>
      <w:r>
        <w:t>Kap. 454 Redningshelikoptertjenesten</w:t>
      </w:r>
    </w:p>
    <w:p w:rsidR="00000000" w:rsidRDefault="00967CF6" w:rsidP="00210BF3">
      <w:pPr>
        <w:pStyle w:val="b-post"/>
      </w:pPr>
      <w:r>
        <w:t>Post 01 Driftsutgifter</w:t>
      </w:r>
    </w:p>
    <w:p w:rsidR="00000000" w:rsidRDefault="00967CF6" w:rsidP="00210BF3">
      <w:pPr>
        <w:rPr>
          <w:lang w:val="nn-NO"/>
        </w:rPr>
      </w:pPr>
      <w:r>
        <w:rPr>
          <w:lang w:val="nn-NO"/>
        </w:rPr>
        <w:t>Løyvinga på posten dekker kostnader til drift av den offentlege redningshelikoptertenesta og prosjektet for kjøp av n</w:t>
      </w:r>
      <w:r>
        <w:rPr>
          <w:lang w:val="nn-NO"/>
        </w:rPr>
        <w:t>ye redningshelikopter, i tillegg til ressursar knytte til oppfølging av prosjektet. Løyvinga omfattar vidare ein tiltaksplan for dagens Sea King-redningshelikopterflåte som skal bidra til å halde oppe drift og god beredskap fram til dei nye redningshelikop</w:t>
      </w:r>
      <w:r>
        <w:rPr>
          <w:lang w:val="nn-NO"/>
        </w:rPr>
        <w:t>tera er tekne i bruk. Det blir teke sikte på å setje i drift ein redningshelikopterbase i Tromsø i løpet av 2022. Løyvinga på posten dekker kostnader i samband med dette arbeidet. I same prosess blir vurdert moglegheiter for inngåing av ny kontrakt knytt t</w:t>
      </w:r>
      <w:r>
        <w:rPr>
          <w:lang w:val="nn-NO"/>
        </w:rPr>
        <w:t xml:space="preserve">il redningshelikoptertenesta for Sysselmannen på Svalbard, </w:t>
      </w:r>
      <w:proofErr w:type="spellStart"/>
      <w:r>
        <w:rPr>
          <w:lang w:val="nn-NO"/>
        </w:rPr>
        <w:t>herunder</w:t>
      </w:r>
      <w:proofErr w:type="spellEnd"/>
      <w:r>
        <w:rPr>
          <w:lang w:val="nn-NO"/>
        </w:rPr>
        <w:t xml:space="preserve"> å sjå operasjonen på begge basane i samanheng.</w:t>
      </w:r>
    </w:p>
    <w:p w:rsidR="00000000" w:rsidRDefault="00967CF6" w:rsidP="00210BF3">
      <w:pPr>
        <w:pStyle w:val="avsnitt-undertittel"/>
      </w:pPr>
      <w:proofErr w:type="spellStart"/>
      <w:r>
        <w:t>Vedlikehaldsprogrammet</w:t>
      </w:r>
      <w:proofErr w:type="spellEnd"/>
      <w:r>
        <w:t xml:space="preserve"> for dagens Sea King-redningshelikopterflåte</w:t>
      </w:r>
    </w:p>
    <w:p w:rsidR="00000000" w:rsidRDefault="00967CF6" w:rsidP="00210BF3">
      <w:pPr>
        <w:rPr>
          <w:lang w:val="nn-NO"/>
        </w:rPr>
      </w:pPr>
      <w:r>
        <w:rPr>
          <w:lang w:val="nn-NO"/>
        </w:rPr>
        <w:t>Den høge alderen til Sea King-maskinene fører til ein utfordrande driftssi</w:t>
      </w:r>
      <w:r>
        <w:rPr>
          <w:lang w:val="nn-NO"/>
        </w:rPr>
        <w:t xml:space="preserve">tuasjon og behov for meir vedlikehald. Det er sett i verk eit eige vedlikehaldsprogram for Sea King-flåten for å sikre forsvarleg beredskap og drift fram til alle dei nye </w:t>
      </w:r>
      <w:proofErr w:type="spellStart"/>
      <w:r>
        <w:rPr>
          <w:lang w:val="nn-NO"/>
        </w:rPr>
        <w:t>redningshelikoptra</w:t>
      </w:r>
      <w:proofErr w:type="spellEnd"/>
      <w:r>
        <w:rPr>
          <w:lang w:val="nn-NO"/>
        </w:rPr>
        <w:t xml:space="preserve"> er i operativ drift.</w:t>
      </w:r>
    </w:p>
    <w:p w:rsidR="00000000" w:rsidRDefault="00967CF6" w:rsidP="00210BF3">
      <w:pPr>
        <w:rPr>
          <w:lang w:val="nn-NO"/>
        </w:rPr>
      </w:pPr>
      <w:r>
        <w:rPr>
          <w:lang w:val="nn-NO"/>
        </w:rPr>
        <w:t>Som følgje av at ein større del av kostnadene</w:t>
      </w:r>
      <w:r>
        <w:rPr>
          <w:lang w:val="nn-NO"/>
        </w:rPr>
        <w:t xml:space="preserve"> knytt til vedlikehald av motorar og komponentar først kjem til neste år, blir det foreslått å redusere løyvinga med til saman 125 mill. kroner, med ein tilsvarande reduksjon under Forsvarsdepartementets kap. 4791, post 01.</w:t>
      </w:r>
    </w:p>
    <w:p w:rsidR="00000000" w:rsidRDefault="00967CF6" w:rsidP="00210BF3">
      <w:pPr>
        <w:pStyle w:val="avsnitt-undertittel"/>
      </w:pPr>
      <w:r>
        <w:t>Oppsummering</w:t>
      </w:r>
    </w:p>
    <w:p w:rsidR="00000000" w:rsidRDefault="00967CF6" w:rsidP="00210BF3">
      <w:pPr>
        <w:rPr>
          <w:lang w:val="nn-NO"/>
        </w:rPr>
      </w:pPr>
      <w:r>
        <w:rPr>
          <w:lang w:val="nn-NO"/>
        </w:rPr>
        <w:t>Samla foreslår depa</w:t>
      </w:r>
      <w:r>
        <w:rPr>
          <w:lang w:val="nn-NO"/>
        </w:rPr>
        <w:t>rtementet å redusere løyvinga på kap. 454, post 01 med 125 mill. kroner.</w:t>
      </w:r>
    </w:p>
    <w:p w:rsidR="00000000" w:rsidRDefault="00967CF6" w:rsidP="00210BF3">
      <w:pPr>
        <w:pStyle w:val="b-post"/>
      </w:pPr>
      <w:r>
        <w:t>Post 45 Større utstyrsanskaffelser og vedlikehold, kan overføres</w:t>
      </w:r>
    </w:p>
    <w:p w:rsidR="00000000" w:rsidRDefault="00967CF6" w:rsidP="00210BF3">
      <w:pPr>
        <w:rPr>
          <w:lang w:val="nn-NO"/>
        </w:rPr>
      </w:pPr>
      <w:r>
        <w:rPr>
          <w:lang w:val="nn-NO"/>
        </w:rPr>
        <w:t>Løyvinga på posten dekker investeringar i samband med kjøp av nye redningshelikopter.</w:t>
      </w:r>
    </w:p>
    <w:p w:rsidR="00000000" w:rsidRDefault="00967CF6" w:rsidP="00210BF3">
      <w:pPr>
        <w:rPr>
          <w:lang w:val="nn-NO"/>
        </w:rPr>
      </w:pPr>
      <w:r>
        <w:rPr>
          <w:lang w:val="nn-NO"/>
        </w:rPr>
        <w:lastRenderedPageBreak/>
        <w:t>Alle dei nye redningshelikoptera</w:t>
      </w:r>
      <w:r>
        <w:rPr>
          <w:lang w:val="nn-NO"/>
        </w:rPr>
        <w:t xml:space="preserve"> er planlagt å vere i drift i løpet av 2022. I samband med Stortinget sin behandling av </w:t>
      </w:r>
      <w:proofErr w:type="spellStart"/>
      <w:r>
        <w:rPr>
          <w:rStyle w:val="kursiv"/>
          <w:sz w:val="21"/>
          <w:szCs w:val="21"/>
        </w:rPr>
        <w:t>Prop</w:t>
      </w:r>
      <w:proofErr w:type="spellEnd"/>
      <w:r>
        <w:rPr>
          <w:rStyle w:val="kursiv"/>
          <w:sz w:val="21"/>
          <w:szCs w:val="21"/>
        </w:rPr>
        <w:t>. 101 S (2014–2015) Endringer i statsbudsjettet 2015 under Justis- og beredskapsdepartementet (redusert kostnadsramme for anskaffelse av nye redningshelikoptre mv.)</w:t>
      </w:r>
      <w:r>
        <w:rPr>
          <w:lang w:val="nn-NO"/>
        </w:rPr>
        <w:t xml:space="preserve">, jf. </w:t>
      </w:r>
      <w:proofErr w:type="spellStart"/>
      <w:r>
        <w:rPr>
          <w:lang w:val="nn-NO"/>
        </w:rPr>
        <w:t>Innst</w:t>
      </w:r>
      <w:proofErr w:type="spellEnd"/>
      <w:r>
        <w:rPr>
          <w:lang w:val="nn-NO"/>
        </w:rPr>
        <w:t xml:space="preserve">. 267 S (2014–2015), blei kostnadsramma for kjøp av nye redningshelikopter mv. satt til 14,045 mrd. kroner inkl. mva. Berekningar tilseier at denne vil bli overskriden, noko som er knytt til bl.a. samla framdrift og auka valutautgifter. I </w:t>
      </w:r>
      <w:proofErr w:type="spellStart"/>
      <w:r>
        <w:rPr>
          <w:lang w:val="nn-NO"/>
        </w:rPr>
        <w:t>Prop</w:t>
      </w:r>
      <w:proofErr w:type="spellEnd"/>
      <w:r>
        <w:rPr>
          <w:lang w:val="nn-NO"/>
        </w:rPr>
        <w:t xml:space="preserve">. </w:t>
      </w:r>
      <w:r>
        <w:rPr>
          <w:lang w:val="nn-NO"/>
        </w:rPr>
        <w:t xml:space="preserve">101 S (2014–2015) står det at det, på lik linje med det som er vanleg i denne typen kjøp, ikkje er tatt høgde for </w:t>
      </w:r>
      <w:proofErr w:type="spellStart"/>
      <w:r>
        <w:rPr>
          <w:lang w:val="nn-NO"/>
        </w:rPr>
        <w:t>valutakursusikkerhet</w:t>
      </w:r>
      <w:proofErr w:type="spellEnd"/>
      <w:r>
        <w:rPr>
          <w:lang w:val="nn-NO"/>
        </w:rPr>
        <w:t xml:space="preserve"> i kostnadsramma og at vesentlege endringar i valutakursane kan medføre høgare eller lågare utbetalingar til leverandøren </w:t>
      </w:r>
      <w:r>
        <w:rPr>
          <w:lang w:val="nn-NO"/>
        </w:rPr>
        <w:t xml:space="preserve">enn det som ligger til grunn for kostnadsramma. Det er </w:t>
      </w:r>
      <w:proofErr w:type="spellStart"/>
      <w:r>
        <w:rPr>
          <w:lang w:val="nn-NO"/>
        </w:rPr>
        <w:t>fortsatt</w:t>
      </w:r>
      <w:proofErr w:type="spellEnd"/>
      <w:r>
        <w:rPr>
          <w:lang w:val="nn-NO"/>
        </w:rPr>
        <w:t xml:space="preserve"> </w:t>
      </w:r>
      <w:proofErr w:type="spellStart"/>
      <w:r>
        <w:rPr>
          <w:lang w:val="nn-NO"/>
        </w:rPr>
        <w:t>usikkerhet</w:t>
      </w:r>
      <w:proofErr w:type="spellEnd"/>
      <w:r>
        <w:rPr>
          <w:lang w:val="nn-NO"/>
        </w:rPr>
        <w:t xml:space="preserve"> om kostnadsanslag og arbeid med vurdering av dette går føre seg. Justis- og beredskapsdepartementet </w:t>
      </w:r>
      <w:proofErr w:type="spellStart"/>
      <w:r>
        <w:rPr>
          <w:lang w:val="nn-NO"/>
        </w:rPr>
        <w:t>planlegger</w:t>
      </w:r>
      <w:proofErr w:type="spellEnd"/>
      <w:r>
        <w:rPr>
          <w:lang w:val="nn-NO"/>
        </w:rPr>
        <w:t xml:space="preserve"> å fremme forslag om ny kvalitetssikra kostnadsramme seinast i samband </w:t>
      </w:r>
      <w:r>
        <w:rPr>
          <w:lang w:val="nn-NO"/>
        </w:rPr>
        <w:t xml:space="preserve">med revidert nasjonalbudsjett 2021. Det er i samband med dette relevant å vurdera enkelte sider av innkjøpet, </w:t>
      </w:r>
      <w:proofErr w:type="spellStart"/>
      <w:r>
        <w:rPr>
          <w:lang w:val="nn-NO"/>
        </w:rPr>
        <w:t>herunder</w:t>
      </w:r>
      <w:proofErr w:type="spellEnd"/>
      <w:r>
        <w:rPr>
          <w:lang w:val="nn-NO"/>
        </w:rPr>
        <w:t xml:space="preserve"> gjeldande </w:t>
      </w:r>
      <w:proofErr w:type="spellStart"/>
      <w:r>
        <w:rPr>
          <w:lang w:val="nn-NO"/>
        </w:rPr>
        <w:t>fremdriftsplan</w:t>
      </w:r>
      <w:proofErr w:type="spellEnd"/>
      <w:r>
        <w:rPr>
          <w:lang w:val="nn-NO"/>
        </w:rPr>
        <w:t>. Justis- og beredskapsdepartementet vil komma tilbake til saka på eigna måte.</w:t>
      </w:r>
    </w:p>
    <w:p w:rsidR="00000000" w:rsidRDefault="00967CF6" w:rsidP="00210BF3">
      <w:pPr>
        <w:rPr>
          <w:lang w:val="nn-NO"/>
        </w:rPr>
      </w:pPr>
      <w:r>
        <w:rPr>
          <w:lang w:val="nn-NO"/>
        </w:rPr>
        <w:t xml:space="preserve">Som følgje av at leveringa av dei </w:t>
      </w:r>
      <w:r>
        <w:rPr>
          <w:lang w:val="nn-NO"/>
        </w:rPr>
        <w:t xml:space="preserve">nye redningshelikoptera er forseinka, er tidspunkta for milestolpebetalingane for prosjektet endra. Det er behov for å sette av </w:t>
      </w:r>
      <w:proofErr w:type="spellStart"/>
      <w:r>
        <w:rPr>
          <w:lang w:val="nn-NO"/>
        </w:rPr>
        <w:t>noe</w:t>
      </w:r>
      <w:proofErr w:type="spellEnd"/>
      <w:r>
        <w:rPr>
          <w:lang w:val="nn-NO"/>
        </w:rPr>
        <w:t xml:space="preserve"> meir midlar til forventa tillegg. Saman med forskyvingar i utgifter til eigedom, bygg og anlegg, kjøp av diverse utstyr, </w:t>
      </w:r>
      <w:proofErr w:type="spellStart"/>
      <w:r>
        <w:rPr>
          <w:lang w:val="nn-NO"/>
        </w:rPr>
        <w:t>uts</w:t>
      </w:r>
      <w:r>
        <w:rPr>
          <w:lang w:val="nn-NO"/>
        </w:rPr>
        <w:t>ettelse</w:t>
      </w:r>
      <w:proofErr w:type="spellEnd"/>
      <w:r>
        <w:rPr>
          <w:lang w:val="nn-NO"/>
        </w:rPr>
        <w:t xml:space="preserve"> av utbetring av landingsplassar ved sjukehus og andre mindre endringar i utbetalingar fører dette til at kostnadene til prosjektet blir mindre enn forventa i 2020.</w:t>
      </w:r>
    </w:p>
    <w:p w:rsidR="00000000" w:rsidRDefault="00967CF6" w:rsidP="00210BF3">
      <w:pPr>
        <w:rPr>
          <w:lang w:val="nn-NO"/>
        </w:rPr>
      </w:pPr>
      <w:r>
        <w:rPr>
          <w:lang w:val="nn-NO"/>
        </w:rPr>
        <w:t>Departementet foreslår derfor å redusere løyvinga med 164,6 mill. kroner.</w:t>
      </w:r>
    </w:p>
    <w:p w:rsidR="00000000" w:rsidRDefault="00967CF6" w:rsidP="00210BF3">
      <w:pPr>
        <w:pStyle w:val="b-budkaptit"/>
      </w:pPr>
      <w:r>
        <w:t>Kap. 455 R</w:t>
      </w:r>
      <w:r>
        <w:t>edningstjenesten</w:t>
      </w:r>
    </w:p>
    <w:p w:rsidR="00000000" w:rsidRDefault="00967CF6" w:rsidP="00210BF3">
      <w:pPr>
        <w:pStyle w:val="b-post"/>
      </w:pPr>
      <w:r>
        <w:t>Post 21 Spesielle driftsutgifter</w:t>
      </w:r>
    </w:p>
    <w:p w:rsidR="00000000" w:rsidRDefault="00967CF6" w:rsidP="00210BF3">
      <w:pPr>
        <w:rPr>
          <w:lang w:val="nn-NO"/>
        </w:rPr>
      </w:pPr>
      <w:r>
        <w:rPr>
          <w:lang w:val="nn-NO"/>
        </w:rPr>
        <w:t>Løyvinga på posten omfattar utgifter til å engasjere private selskap, til dømes helikopterselskap, og frivillige redningsorganisasjonar, i konkrete redningstilfelle, vidare refusjon til frivillige hjelparar</w:t>
      </w:r>
      <w:r>
        <w:rPr>
          <w:lang w:val="nn-NO"/>
        </w:rPr>
        <w:t xml:space="preserve"> for innsats i redningstenesta, forbruk og erstatning av tapt materiell m.m. Forbruket på posten er vanskeleg å berekne, sidan utgiftene varierer med talet på og omfanget av redningsaksjonar.</w:t>
      </w:r>
    </w:p>
    <w:p w:rsidR="00000000" w:rsidRDefault="00967CF6" w:rsidP="00210BF3">
      <w:pPr>
        <w:rPr>
          <w:lang w:val="nn-NO"/>
        </w:rPr>
      </w:pPr>
      <w:r>
        <w:rPr>
          <w:lang w:val="nn-NO"/>
        </w:rPr>
        <w:t>Det er eit auka behov på posten som følgje av hendingar som krev</w:t>
      </w:r>
      <w:r>
        <w:rPr>
          <w:lang w:val="nn-NO"/>
        </w:rPr>
        <w:t xml:space="preserve"> større bruk av sivile helikopter- og flyressursar enn </w:t>
      </w:r>
      <w:proofErr w:type="spellStart"/>
      <w:r>
        <w:rPr>
          <w:lang w:val="nn-NO"/>
        </w:rPr>
        <w:t>tidligare</w:t>
      </w:r>
      <w:proofErr w:type="spellEnd"/>
      <w:r>
        <w:rPr>
          <w:lang w:val="nn-NO"/>
        </w:rPr>
        <w:t>. Refusjonar til dei frivillige organisasjonane i redningstenesta har og auka utover vanleg prisutvikling.</w:t>
      </w:r>
    </w:p>
    <w:p w:rsidR="00000000" w:rsidRDefault="00967CF6" w:rsidP="00210BF3">
      <w:pPr>
        <w:rPr>
          <w:lang w:val="nn-NO"/>
        </w:rPr>
      </w:pPr>
      <w:r>
        <w:rPr>
          <w:lang w:val="nn-NO"/>
        </w:rPr>
        <w:t>Departementet foreslår å auke løyvinga med 1 mill. kroner.</w:t>
      </w:r>
    </w:p>
    <w:p w:rsidR="00000000" w:rsidRDefault="00967CF6" w:rsidP="00210BF3">
      <w:pPr>
        <w:pStyle w:val="b-budkaptit"/>
      </w:pPr>
      <w:r>
        <w:t>Kap. 466 Særskilte straffe</w:t>
      </w:r>
      <w:r>
        <w:t>saksutgifter m.m.</w:t>
      </w:r>
    </w:p>
    <w:p w:rsidR="00000000" w:rsidRDefault="00967CF6" w:rsidP="00210BF3">
      <w:pPr>
        <w:pStyle w:val="b-post"/>
      </w:pPr>
      <w:r>
        <w:t>Post 01 Driftsutgifter</w:t>
      </w:r>
    </w:p>
    <w:p w:rsidR="00000000" w:rsidRDefault="00967CF6" w:rsidP="00210BF3">
      <w:pPr>
        <w:rPr>
          <w:lang w:val="nn-NO"/>
        </w:rPr>
      </w:pPr>
      <w:r>
        <w:rPr>
          <w:lang w:val="nn-NO"/>
        </w:rPr>
        <w:t>Løyvinga på posten dekker hovudsakleg utgifter til juridisk bistand i</w:t>
      </w:r>
      <w:r>
        <w:rPr>
          <w:lang w:val="nn-NO"/>
        </w:rPr>
        <w:t xml:space="preserve"> straffesaker til personar som har rett til advokatbistand i medhald av straffeprosesslova kap. 9 og 9 a. Dette er personar som har status som sikta eller tiltalte, som fornærma eller som pårørande av eller etterlatne etter den fornærma. Posten er regelsty</w:t>
      </w:r>
      <w:r>
        <w:rPr>
          <w:lang w:val="nn-NO"/>
        </w:rPr>
        <w:t>rt. På bakgrunn av analysar av rekneskapstal og forventa utvikling i 2020 foreslår departementet å auke løyvinga med 94,5 mill. kroner.</w:t>
      </w:r>
    </w:p>
    <w:p w:rsidR="00000000" w:rsidRDefault="00967CF6" w:rsidP="00210BF3">
      <w:pPr>
        <w:pStyle w:val="b-budkaptit"/>
      </w:pPr>
      <w:r>
        <w:t>Kap. 469 Vergemålsordningen</w:t>
      </w:r>
    </w:p>
    <w:p w:rsidR="00000000" w:rsidRDefault="00967CF6" w:rsidP="00210BF3">
      <w:pPr>
        <w:pStyle w:val="b-post"/>
      </w:pPr>
      <w:r>
        <w:t>Post 21 Spesielle driftsutgifter</w:t>
      </w:r>
    </w:p>
    <w:p w:rsidR="00000000" w:rsidRDefault="00967CF6" w:rsidP="00210BF3">
      <w:pPr>
        <w:rPr>
          <w:lang w:val="nn-NO"/>
        </w:rPr>
      </w:pPr>
      <w:r>
        <w:rPr>
          <w:lang w:val="nn-NO"/>
        </w:rPr>
        <w:t>Løyvinga på posten dekker godtgjersle og utgifter til verje</w:t>
      </w:r>
      <w:r>
        <w:rPr>
          <w:lang w:val="nn-NO"/>
        </w:rPr>
        <w:t>r, jf. verjemålslova § 30. Posten dekker òg godtgjersle og utgifter til representantar for einslege mindreårige asylsøkarar i tillegg til nødvendige utgifter til tolk, jf. utlendingslova § 98 f.</w:t>
      </w:r>
    </w:p>
    <w:p w:rsidR="00000000" w:rsidRDefault="00967CF6" w:rsidP="00210BF3">
      <w:pPr>
        <w:rPr>
          <w:lang w:val="nn-NO"/>
        </w:rPr>
      </w:pPr>
      <w:r>
        <w:rPr>
          <w:lang w:val="nn-NO"/>
        </w:rPr>
        <w:t>Fylkesmennene har dei siste åra i stor grad fasa ut bruken av</w:t>
      </w:r>
      <w:r>
        <w:rPr>
          <w:lang w:val="nn-NO"/>
        </w:rPr>
        <w:t xml:space="preserve"> advokatverje med timebetaling etter offentleg salærsats i saker som ikkje krev juridisk kompetanse. Samstundes har det vore reduksjon i talet på </w:t>
      </w:r>
      <w:r>
        <w:rPr>
          <w:lang w:val="nn-NO"/>
        </w:rPr>
        <w:lastRenderedPageBreak/>
        <w:t>einslege mindreårige asylsøkarar. Dette har ført til lågare forbruk på posten. På denne bakgrunnen foreslår de</w:t>
      </w:r>
      <w:r>
        <w:rPr>
          <w:lang w:val="nn-NO"/>
        </w:rPr>
        <w:t>partementet å redusere løyvinga med 5 mill. kroner i 2020.</w:t>
      </w:r>
    </w:p>
    <w:p w:rsidR="00000000" w:rsidRDefault="00967CF6" w:rsidP="00210BF3">
      <w:pPr>
        <w:pStyle w:val="b-budkaptit"/>
      </w:pPr>
      <w:r>
        <w:t>Kap. 470 Fri rettshjelp</w:t>
      </w:r>
    </w:p>
    <w:p w:rsidR="00000000" w:rsidRDefault="00967CF6" w:rsidP="00210BF3">
      <w:pPr>
        <w:pStyle w:val="b-post"/>
      </w:pPr>
      <w:r>
        <w:t>Post 01 Driftsutgifter</w:t>
      </w:r>
    </w:p>
    <w:p w:rsidR="00000000" w:rsidRDefault="00967CF6" w:rsidP="00210BF3">
      <w:pPr>
        <w:rPr>
          <w:lang w:val="nn-NO"/>
        </w:rPr>
      </w:pPr>
      <w:r>
        <w:rPr>
          <w:lang w:val="nn-NO"/>
        </w:rPr>
        <w:t>Løyvinga på posten skal dekke utgifter til advokat, sakkunnige og meddommarar m.m. i saker der det er gitt fri sakførsel etter reglane i rettshjelpslo</w:t>
      </w:r>
      <w:r>
        <w:rPr>
          <w:lang w:val="nn-NO"/>
        </w:rPr>
        <w:t>va. Fri sakførsel blir gitt i saker for domstolane og for særskilde forvaltningsorgan som fylkesnemndene for barnevern og sosiale saker, kontrollkommisjonen (for psykisk helsevern), smittevernnemnda m.m. I tillegg dekker løyvinga utgifter til advokat og re</w:t>
      </w:r>
      <w:r>
        <w:rPr>
          <w:lang w:val="nn-NO"/>
        </w:rPr>
        <w:t>ttshjelp i saker der det heilt eller delvis er løyvd fritt rettsråd etter reglane i rettshjelpslova. Fritt rettsråd er juridisk rådgiving i saker som ikkje er til behandling i domstolane eller eit anna organ.</w:t>
      </w:r>
    </w:p>
    <w:p w:rsidR="00000000" w:rsidRDefault="00967CF6" w:rsidP="00210BF3">
      <w:pPr>
        <w:rPr>
          <w:lang w:val="nn-NO"/>
        </w:rPr>
      </w:pPr>
      <w:r>
        <w:rPr>
          <w:lang w:val="nn-NO"/>
        </w:rPr>
        <w:t>Det har vore reduksjon i talet på einslege mind</w:t>
      </w:r>
      <w:r>
        <w:rPr>
          <w:lang w:val="nn-NO"/>
        </w:rPr>
        <w:t>reårige asylsøkarar dei siste åra. Samstundes har det vore nedgang i delen som får tilgang til fri rettshjelp ved økonomisk behovsprøving. På denne bakgrunnen foreslår departementet å redusere løyvinga med 52,3 mill. kroner.</w:t>
      </w:r>
    </w:p>
    <w:p w:rsidR="00000000" w:rsidRDefault="00967CF6" w:rsidP="00210BF3">
      <w:pPr>
        <w:pStyle w:val="b-budkaptit"/>
      </w:pPr>
      <w:r>
        <w:t>Kap. 474 Konfliktråd</w:t>
      </w:r>
    </w:p>
    <w:p w:rsidR="00000000" w:rsidRDefault="00967CF6" w:rsidP="00210BF3">
      <w:pPr>
        <w:pStyle w:val="b-post"/>
      </w:pPr>
      <w:r>
        <w:t>Post 01 Dr</w:t>
      </w:r>
      <w:r>
        <w:t>iftsutgifter</w:t>
      </w:r>
    </w:p>
    <w:p w:rsidR="00000000" w:rsidRDefault="00967CF6" w:rsidP="00210BF3">
      <w:pPr>
        <w:rPr>
          <w:lang w:val="nn-NO"/>
        </w:rPr>
      </w:pPr>
      <w:r>
        <w:rPr>
          <w:lang w:val="nn-NO"/>
        </w:rPr>
        <w:t>Posten dekker drift av 12 konfliktråd fordelt på 22 kontor og drift av Sekretariatet for konfliktråda (</w:t>
      </w:r>
      <w:proofErr w:type="spellStart"/>
      <w:r>
        <w:rPr>
          <w:lang w:val="nn-NO"/>
        </w:rPr>
        <w:t>Sfk</w:t>
      </w:r>
      <w:proofErr w:type="spellEnd"/>
      <w:r>
        <w:rPr>
          <w:lang w:val="nn-NO"/>
        </w:rPr>
        <w:t>). Departementet har i 2020 fullmakt til å overskride løyvinga på kap. 474, post 01, mot tilsvarande meirinntekter på kap. 3474 post 02.</w:t>
      </w:r>
    </w:p>
    <w:p w:rsidR="00000000" w:rsidRDefault="00967CF6" w:rsidP="00210BF3">
      <w:pPr>
        <w:pStyle w:val="avsnitt-undertittel"/>
      </w:pPr>
      <w:r>
        <w:t>Ruskontraktprosjekt – parallelljustering</w:t>
      </w:r>
    </w:p>
    <w:p w:rsidR="00000000" w:rsidRDefault="00967CF6" w:rsidP="00210BF3">
      <w:pPr>
        <w:rPr>
          <w:lang w:val="nn-NO"/>
        </w:rPr>
      </w:pPr>
      <w:r>
        <w:rPr>
          <w:lang w:val="nn-NO"/>
        </w:rPr>
        <w:t>Departementet foreslår å auke løyvinga med 1,4 mill. kroner, mot ein tilsvarande auke under kap. 3474, post 02.</w:t>
      </w:r>
    </w:p>
    <w:p w:rsidR="00000000" w:rsidRDefault="00967CF6" w:rsidP="00210BF3">
      <w:pPr>
        <w:pStyle w:val="b-budkaptit"/>
      </w:pPr>
      <w:r>
        <w:t>Kap. 3474 Konfliktråd</w:t>
      </w:r>
    </w:p>
    <w:p w:rsidR="00000000" w:rsidRDefault="00967CF6" w:rsidP="00210BF3">
      <w:pPr>
        <w:pStyle w:val="b-post"/>
      </w:pPr>
      <w:r>
        <w:t>Post 02 Refusjoner</w:t>
      </w:r>
    </w:p>
    <w:p w:rsidR="00000000" w:rsidRDefault="00967CF6" w:rsidP="00210BF3">
      <w:pPr>
        <w:rPr>
          <w:lang w:val="nn-NO"/>
        </w:rPr>
      </w:pPr>
      <w:r>
        <w:rPr>
          <w:lang w:val="nn-NO"/>
        </w:rPr>
        <w:t>Inntektene på posten er refusjonar som skal dekke utgiftene ko</w:t>
      </w:r>
      <w:r>
        <w:rPr>
          <w:lang w:val="nn-NO"/>
        </w:rPr>
        <w:t>nfliktråda har i samband med kurs og konferansar. Inntekta under posten er venta å bli 1,4 mill. kroner høgare enn budsjettert. Dei auka inntektene kjem av ei betaling frå Fylkesmannen i Trøndelag som støttar Ruskontraktsprosjektet. Konfliktrådet i Trøndel</w:t>
      </w:r>
      <w:r>
        <w:rPr>
          <w:lang w:val="nn-NO"/>
        </w:rPr>
        <w:t>ag leier prosjektet.</w:t>
      </w:r>
    </w:p>
    <w:p w:rsidR="00000000" w:rsidRDefault="00967CF6" w:rsidP="00210BF3">
      <w:pPr>
        <w:rPr>
          <w:lang w:val="nn-NO"/>
        </w:rPr>
      </w:pPr>
      <w:r>
        <w:rPr>
          <w:lang w:val="nn-NO"/>
        </w:rPr>
        <w:t>Departementet foreslår derfor å auke løyvinga med 1,4 mill. kroner, mot ei tilsvarande auke under kap. 474, post 01.</w:t>
      </w:r>
    </w:p>
    <w:p w:rsidR="00000000" w:rsidRDefault="00967CF6" w:rsidP="00210BF3">
      <w:pPr>
        <w:pStyle w:val="b-budkaptit"/>
      </w:pPr>
      <w:r>
        <w:t>Kap. 475 Bobehandling</w:t>
      </w:r>
    </w:p>
    <w:p w:rsidR="00000000" w:rsidRDefault="00967CF6" w:rsidP="00210BF3">
      <w:pPr>
        <w:pStyle w:val="b-post"/>
      </w:pPr>
      <w:r>
        <w:t>Post 01 Driftsutgifter</w:t>
      </w:r>
    </w:p>
    <w:p w:rsidR="00000000" w:rsidRDefault="00967CF6" w:rsidP="00210BF3">
      <w:pPr>
        <w:rPr>
          <w:lang w:val="nn-NO"/>
        </w:rPr>
      </w:pPr>
      <w:r>
        <w:rPr>
          <w:lang w:val="nn-NO"/>
        </w:rPr>
        <w:t>Løyvinga på posten dekker statens ansvar for utgifter til konkursbehandli</w:t>
      </w:r>
      <w:r>
        <w:rPr>
          <w:lang w:val="nn-NO"/>
        </w:rPr>
        <w:t>ng i tilfelle der buet</w:t>
      </w:r>
    </w:p>
    <w:p w:rsidR="00000000" w:rsidRDefault="00967CF6" w:rsidP="00210BF3">
      <w:pPr>
        <w:rPr>
          <w:lang w:val="nn-NO"/>
        </w:rPr>
      </w:pPr>
      <w:r>
        <w:rPr>
          <w:lang w:val="nn-NO"/>
        </w:rPr>
        <w:t>eller den som ber om konkurs (rekvirenten), ikkje dekker utgiftene. Dette er regelstyrte utgifter etter konkurslova § 73. På bakgrunn av rekneskapstal og forventa utvikling i 2020 foreslår departementet å redusere løyvinga med 28,6 m</w:t>
      </w:r>
      <w:r>
        <w:rPr>
          <w:lang w:val="nn-NO"/>
        </w:rPr>
        <w:t>ill. kroner.</w:t>
      </w:r>
    </w:p>
    <w:p w:rsidR="00000000" w:rsidRDefault="00967CF6" w:rsidP="00210BF3">
      <w:pPr>
        <w:pStyle w:val="b-budkaptit"/>
      </w:pPr>
      <w:r>
        <w:lastRenderedPageBreak/>
        <w:t>Kap. 480 Svalbardbudsjettet</w:t>
      </w:r>
    </w:p>
    <w:p w:rsidR="00000000" w:rsidRDefault="00967CF6" w:rsidP="00210BF3">
      <w:pPr>
        <w:pStyle w:val="b-post"/>
      </w:pPr>
      <w:r>
        <w:t>Post 50 Tilskudd</w:t>
      </w:r>
    </w:p>
    <w:p w:rsidR="00000000" w:rsidRDefault="00967CF6" w:rsidP="00210BF3">
      <w:pPr>
        <w:rPr>
          <w:lang w:val="nn-NO"/>
        </w:rPr>
      </w:pPr>
      <w:r>
        <w:rPr>
          <w:lang w:val="nn-NO"/>
        </w:rPr>
        <w:t>Departementet foreslår å redusere løyvinga på kap. 480, post 50, med 1 mill. kroner. Når det gjeld sjølve svalbardbudsjettet, har departementet dette forslaget:</w:t>
      </w:r>
    </w:p>
    <w:p w:rsidR="00000000" w:rsidRDefault="00967CF6" w:rsidP="00210BF3">
      <w:pPr>
        <w:rPr>
          <w:lang w:val="nn-NO"/>
        </w:rPr>
      </w:pPr>
      <w:r>
        <w:rPr>
          <w:lang w:val="nn-NO"/>
        </w:rPr>
        <w:t>Departementet foreslår å redusere løy</w:t>
      </w:r>
      <w:r>
        <w:rPr>
          <w:lang w:val="nn-NO"/>
        </w:rPr>
        <w:t xml:space="preserve">vinga på kap. 0018 </w:t>
      </w:r>
      <w:proofErr w:type="spellStart"/>
      <w:r>
        <w:rPr>
          <w:rStyle w:val="kursiv"/>
          <w:sz w:val="21"/>
          <w:szCs w:val="21"/>
        </w:rPr>
        <w:t>Navigasjonsinnretningar</w:t>
      </w:r>
      <w:proofErr w:type="spellEnd"/>
      <w:r>
        <w:rPr>
          <w:lang w:val="nn-NO"/>
        </w:rPr>
        <w:t xml:space="preserve">, post 01 </w:t>
      </w:r>
      <w:r>
        <w:rPr>
          <w:rStyle w:val="kursiv"/>
          <w:sz w:val="21"/>
          <w:szCs w:val="21"/>
        </w:rPr>
        <w:t xml:space="preserve">Drift og </w:t>
      </w:r>
      <w:proofErr w:type="spellStart"/>
      <w:r>
        <w:rPr>
          <w:rStyle w:val="kursiv"/>
          <w:sz w:val="21"/>
          <w:szCs w:val="21"/>
        </w:rPr>
        <w:t>vedlikehald</w:t>
      </w:r>
      <w:proofErr w:type="spellEnd"/>
      <w:r>
        <w:rPr>
          <w:lang w:val="nn-NO"/>
        </w:rPr>
        <w:t xml:space="preserve">, med 1,0 mill. kroner. Utgiftene til drift og vedlikehald av navigasjonsinnretningar på og ved Svalbard har vore lågare enn det som vart løyvd i samband med </w:t>
      </w:r>
      <w:proofErr w:type="spellStart"/>
      <w:r>
        <w:rPr>
          <w:lang w:val="nn-NO"/>
        </w:rPr>
        <w:t>Prop</w:t>
      </w:r>
      <w:proofErr w:type="spellEnd"/>
      <w:r>
        <w:rPr>
          <w:lang w:val="nn-NO"/>
        </w:rPr>
        <w:t xml:space="preserve">. 1 S (2019–2020) </w:t>
      </w:r>
      <w:r>
        <w:rPr>
          <w:rStyle w:val="kursiv"/>
          <w:sz w:val="21"/>
          <w:szCs w:val="21"/>
        </w:rPr>
        <w:t>Sval</w:t>
      </w:r>
      <w:r>
        <w:rPr>
          <w:rStyle w:val="kursiv"/>
          <w:sz w:val="21"/>
          <w:szCs w:val="21"/>
        </w:rPr>
        <w:t>bardbudsjettet</w:t>
      </w:r>
      <w:r>
        <w:rPr>
          <w:lang w:val="nn-NO"/>
        </w:rPr>
        <w:t>.</w:t>
      </w:r>
    </w:p>
    <w:p w:rsidR="00000000" w:rsidRDefault="00967CF6" w:rsidP="00210BF3">
      <w:pPr>
        <w:pStyle w:val="b-budkaptit"/>
      </w:pPr>
      <w:r>
        <w:t>Kap. 490 Utlendingsdirektoratet</w:t>
      </w:r>
    </w:p>
    <w:p w:rsidR="00000000" w:rsidRDefault="00967CF6" w:rsidP="00210BF3">
      <w:pPr>
        <w:pStyle w:val="b-post"/>
      </w:pPr>
      <w:r>
        <w:t>Post 21 Spesielle driftsutgifter, asylmottak</w:t>
      </w:r>
    </w:p>
    <w:p w:rsidR="00000000" w:rsidRDefault="00967CF6" w:rsidP="00210BF3">
      <w:pPr>
        <w:rPr>
          <w:lang w:val="nn-NO"/>
        </w:rPr>
      </w:pPr>
      <w:r>
        <w:rPr>
          <w:lang w:val="nn-NO"/>
        </w:rPr>
        <w:t>Løyvinga på posten dekker utgifter staten har til drift av statlege mottak for asylsøkarar.</w:t>
      </w:r>
    </w:p>
    <w:p w:rsidR="00000000" w:rsidRDefault="00967CF6" w:rsidP="00210BF3">
      <w:pPr>
        <w:pStyle w:val="avsnitt-undertittel"/>
      </w:pPr>
      <w:r>
        <w:t>Smitteverntiltak i asylmottak</w:t>
      </w:r>
    </w:p>
    <w:p w:rsidR="00000000" w:rsidRDefault="00967CF6" w:rsidP="00210BF3">
      <w:pPr>
        <w:rPr>
          <w:lang w:val="nn-NO"/>
        </w:rPr>
      </w:pPr>
      <w:r>
        <w:rPr>
          <w:lang w:val="nn-NO"/>
        </w:rPr>
        <w:t>Sidan mars har Utlendingsdirektoratet (UDI) sett i verk fleire tiltak for å avgrense smitte og spreiing av covid-19 i asylmottaka. Tiltaka vart sette i verk med heimel i fullmakt gitt av Stortinget til å auke innkvarteringskapasiteten, sjølv om det førte m</w:t>
      </w:r>
      <w:r>
        <w:rPr>
          <w:lang w:val="nn-NO"/>
        </w:rPr>
        <w:t xml:space="preserve">ed seg auka behov for løyving over kap. 490, postane 21 og 60, jf. </w:t>
      </w:r>
      <w:proofErr w:type="spellStart"/>
      <w:r>
        <w:rPr>
          <w:lang w:val="nn-NO"/>
        </w:rPr>
        <w:t>Innst</w:t>
      </w:r>
      <w:proofErr w:type="spellEnd"/>
      <w:r>
        <w:rPr>
          <w:lang w:val="nn-NO"/>
        </w:rPr>
        <w:t>. 16 S (2019–2020), romartalsvedtak V. I samband med revidert nasjonalbudsjett for 2020 vart det vedteke å løyve 41,8 mill. kroner på post 21 til tiltak som var strengt nødvendige, jf.</w:t>
      </w:r>
      <w:r>
        <w:rPr>
          <w:lang w:val="nn-NO"/>
        </w:rPr>
        <w:t xml:space="preserve"> </w:t>
      </w:r>
      <w:proofErr w:type="spellStart"/>
      <w:r>
        <w:rPr>
          <w:lang w:val="nn-NO"/>
        </w:rPr>
        <w:t>Prop</w:t>
      </w:r>
      <w:proofErr w:type="spellEnd"/>
      <w:r>
        <w:rPr>
          <w:lang w:val="nn-NO"/>
        </w:rPr>
        <w:t xml:space="preserve">. 117 S og </w:t>
      </w:r>
      <w:proofErr w:type="spellStart"/>
      <w:r>
        <w:rPr>
          <w:lang w:val="nn-NO"/>
        </w:rPr>
        <w:t>Innst</w:t>
      </w:r>
      <w:proofErr w:type="spellEnd"/>
      <w:r>
        <w:rPr>
          <w:lang w:val="nn-NO"/>
        </w:rPr>
        <w:t>. 360 S (2019–2020). Det har ikkje vore nødvendig å setje i verk ytterlegare omfattande tiltak i mottaka. Nokre av tiltaka som vart sette i verk, blir forlengde ut 2020. På denne bakgrunnen blir det isolert sett foreslått å auke løyvin</w:t>
      </w:r>
      <w:r>
        <w:rPr>
          <w:lang w:val="nn-NO"/>
        </w:rPr>
        <w:t>ga med 2,3 mill. kroner. Kostnadsoverslaget føreset at det ikkje skjer større smitteutbrot i mottak resten av året.</w:t>
      </w:r>
    </w:p>
    <w:p w:rsidR="00000000" w:rsidRDefault="00967CF6" w:rsidP="00210BF3">
      <w:pPr>
        <w:pStyle w:val="avsnitt-undertittel"/>
      </w:pPr>
      <w:r>
        <w:t xml:space="preserve">Færre </w:t>
      </w:r>
      <w:proofErr w:type="spellStart"/>
      <w:r>
        <w:t>bebuarar</w:t>
      </w:r>
      <w:proofErr w:type="spellEnd"/>
      <w:r>
        <w:t xml:space="preserve"> på asylmottak</w:t>
      </w:r>
    </w:p>
    <w:p w:rsidR="00000000" w:rsidRDefault="00967CF6" w:rsidP="00210BF3">
      <w:pPr>
        <w:rPr>
          <w:lang w:val="nn-NO"/>
        </w:rPr>
      </w:pPr>
      <w:r>
        <w:rPr>
          <w:lang w:val="nn-NO"/>
        </w:rPr>
        <w:t xml:space="preserve">Vidare er det eit mindrebehov på posten knytt til lågare driftskostnader, færre bebuarar og lågare bebuarretta </w:t>
      </w:r>
      <w:r>
        <w:rPr>
          <w:lang w:val="nn-NO"/>
        </w:rPr>
        <w:t>utgifter enn det som tidlegare har vore lagt til grunn. Isolert sett inneber dette at behovet for løyving på posten blir redusert med 19,2 mill. kroner.</w:t>
      </w:r>
    </w:p>
    <w:p w:rsidR="00000000" w:rsidRDefault="00967CF6" w:rsidP="00210BF3">
      <w:pPr>
        <w:pStyle w:val="avsnitt-undertittel"/>
      </w:pPr>
      <w:r>
        <w:t>Oppsummering</w:t>
      </w:r>
    </w:p>
    <w:p w:rsidR="00000000" w:rsidRDefault="00967CF6" w:rsidP="00210BF3">
      <w:pPr>
        <w:rPr>
          <w:lang w:val="nn-NO"/>
        </w:rPr>
      </w:pPr>
      <w:r>
        <w:rPr>
          <w:lang w:val="nn-NO"/>
        </w:rPr>
        <w:t>Samla foreslår departementet å redusere løyvinga på posten med 16,9 mill. kroner.</w:t>
      </w:r>
    </w:p>
    <w:p w:rsidR="00000000" w:rsidRDefault="00967CF6" w:rsidP="00210BF3">
      <w:pPr>
        <w:pStyle w:val="b-post"/>
      </w:pPr>
      <w:r>
        <w:t xml:space="preserve">Post 22 </w:t>
      </w:r>
      <w:r>
        <w:t>Spesielle driftsutgifter, tolk og oversetting</w:t>
      </w:r>
    </w:p>
    <w:p w:rsidR="00000000" w:rsidRDefault="00967CF6" w:rsidP="00210BF3">
      <w:pPr>
        <w:rPr>
          <w:lang w:val="nn-NO"/>
        </w:rPr>
      </w:pPr>
      <w:r>
        <w:rPr>
          <w:lang w:val="nn-NO"/>
        </w:rPr>
        <w:t>Løyvinga på posten dekker utgiftene UDI har i samband med tolking og omsetjing under behandlinga av asylsaker. Det har komme færre nye asylsøkarar enn tidlegare venta, og prognosen for vedtak har blitt redusert</w:t>
      </w:r>
      <w:r>
        <w:rPr>
          <w:lang w:val="nn-NO"/>
        </w:rPr>
        <w:t>. Dette inneber redusert behov for tolking. Vidare har UDI i mindre grad nytta tolkar som er sjølvstendig næringsdrivande, enn det som tidlegare har vore lagt til grunn. Sjølvstendig næringsdrivande tolkar har ein høgare timepris enn tolkar som er tilsette</w:t>
      </w:r>
      <w:r>
        <w:rPr>
          <w:lang w:val="nn-NO"/>
        </w:rPr>
        <w:t xml:space="preserve"> på timekontraktar, fordi faktura inkluderer meirverdiavgift.</w:t>
      </w:r>
    </w:p>
    <w:p w:rsidR="00000000" w:rsidRDefault="00967CF6" w:rsidP="00210BF3">
      <w:pPr>
        <w:rPr>
          <w:lang w:val="nn-NO"/>
        </w:rPr>
      </w:pPr>
      <w:r>
        <w:rPr>
          <w:lang w:val="nn-NO"/>
        </w:rPr>
        <w:t>Departementet foreslår å redusere løyvinga med 12,7 mill. kroner.</w:t>
      </w:r>
    </w:p>
    <w:p w:rsidR="00000000" w:rsidRDefault="00967CF6" w:rsidP="00210BF3">
      <w:pPr>
        <w:pStyle w:val="b-post"/>
      </w:pPr>
      <w:r>
        <w:t>Post 60 Tilskudd til vertskommuner for asylmottak</w:t>
      </w:r>
    </w:p>
    <w:p w:rsidR="00000000" w:rsidRDefault="00967CF6" w:rsidP="00210BF3">
      <w:pPr>
        <w:rPr>
          <w:lang w:val="nn-NO"/>
        </w:rPr>
      </w:pPr>
      <w:r>
        <w:rPr>
          <w:lang w:val="nn-NO"/>
        </w:rPr>
        <w:t>Det er forventa færre asylsøkarar og dermed færre bebuarar i mottak, samstunde</w:t>
      </w:r>
      <w:r>
        <w:rPr>
          <w:lang w:val="nn-NO"/>
        </w:rPr>
        <w:t>s som det er mindre bruk av barnehageplassar og omsorgsplassering enn det som tidlegare har vore lagt til grunn. Isolert sett inneber det at det berekna løyvingsbehovet på posten vart redusert med 4,8 mill. kroner.</w:t>
      </w:r>
    </w:p>
    <w:p w:rsidR="00000000" w:rsidRDefault="00967CF6" w:rsidP="00210BF3">
      <w:pPr>
        <w:rPr>
          <w:lang w:val="nn-NO"/>
        </w:rPr>
      </w:pPr>
      <w:r>
        <w:rPr>
          <w:lang w:val="nn-NO"/>
        </w:rPr>
        <w:t>Som følgje av oppdaterte overslag for smi</w:t>
      </w:r>
      <w:r>
        <w:rPr>
          <w:lang w:val="nn-NO"/>
        </w:rPr>
        <w:t>tteverntiltak i asylmottak, som omtalt under post 21, er det nødvendig å auke løyvinga på posten med 0,3 mill. kroner.</w:t>
      </w:r>
    </w:p>
    <w:p w:rsidR="00000000" w:rsidRDefault="00967CF6" w:rsidP="00210BF3">
      <w:pPr>
        <w:rPr>
          <w:lang w:val="nn-NO"/>
        </w:rPr>
      </w:pPr>
      <w:r>
        <w:rPr>
          <w:lang w:val="nn-NO"/>
        </w:rPr>
        <w:t>Saml foreslår departementet å redusere løyvinga med 4,5 mill. kroner.</w:t>
      </w:r>
    </w:p>
    <w:p w:rsidR="00000000" w:rsidRDefault="00967CF6" w:rsidP="00210BF3">
      <w:pPr>
        <w:pStyle w:val="b-post"/>
      </w:pPr>
      <w:r>
        <w:lastRenderedPageBreak/>
        <w:t>Post 70 Stønader til beboere i asylmottak</w:t>
      </w:r>
    </w:p>
    <w:p w:rsidR="00000000" w:rsidRDefault="00967CF6" w:rsidP="00210BF3">
      <w:pPr>
        <w:rPr>
          <w:lang w:val="nn-NO"/>
        </w:rPr>
      </w:pPr>
      <w:r>
        <w:rPr>
          <w:lang w:val="nn-NO"/>
        </w:rPr>
        <w:t>Løyvinga på posten dekker</w:t>
      </w:r>
      <w:r>
        <w:rPr>
          <w:lang w:val="nn-NO"/>
        </w:rPr>
        <w:t xml:space="preserve"> økonomiske ytingar til livsopphald og andre nødvendige ytingar for bebuarar i asylmottak som ikkje kan dekke dette sjølv. Satsane for økonomiske ytingar blir differensierte blant anna på bakgrunn av søknadsstatus og familiestatus. I tillegg kan bebuarar s</w:t>
      </w:r>
      <w:r>
        <w:rPr>
          <w:lang w:val="nn-NO"/>
        </w:rPr>
        <w:t>øke om nødvendige tilleggsytingar ved behov.</w:t>
      </w:r>
    </w:p>
    <w:p w:rsidR="00000000" w:rsidRDefault="00967CF6" w:rsidP="00210BF3">
      <w:pPr>
        <w:rPr>
          <w:lang w:val="nn-NO"/>
        </w:rPr>
      </w:pPr>
      <w:r>
        <w:rPr>
          <w:lang w:val="nn-NO"/>
        </w:rPr>
        <w:t>Sjølv om det har vore noko reduksjon i talet på bebuarar, har det òg vore noko høgare utgifter til nødvendige tilleggsytingar per bebuar enn det som tidlegare har vore lagt til grunn. Det er samla likevel eit re</w:t>
      </w:r>
      <w:r>
        <w:rPr>
          <w:lang w:val="nn-NO"/>
        </w:rPr>
        <w:t>dusert behov for løyvingar på posten.</w:t>
      </w:r>
    </w:p>
    <w:p w:rsidR="00000000" w:rsidRDefault="00967CF6" w:rsidP="00210BF3">
      <w:pPr>
        <w:rPr>
          <w:lang w:val="nn-NO"/>
        </w:rPr>
      </w:pPr>
      <w:r>
        <w:rPr>
          <w:lang w:val="nn-NO"/>
        </w:rPr>
        <w:t>Departementet foreslår å redusere løyvinga med 0,5 mill. kroner.</w:t>
      </w:r>
    </w:p>
    <w:p w:rsidR="00000000" w:rsidRDefault="00967CF6" w:rsidP="00210BF3">
      <w:pPr>
        <w:pStyle w:val="b-post"/>
      </w:pPr>
      <w:r>
        <w:t>Post 72 Internasjonalt migrasjonsarbeid, og assistert retur og reintegrering i hjemlandet, overslagsbevilgning</w:t>
      </w:r>
    </w:p>
    <w:p w:rsidR="00000000" w:rsidRDefault="00967CF6" w:rsidP="00210BF3">
      <w:pPr>
        <w:rPr>
          <w:lang w:val="nn-NO"/>
        </w:rPr>
      </w:pPr>
      <w:r>
        <w:rPr>
          <w:lang w:val="nn-NO"/>
        </w:rPr>
        <w:t>Løyvinga på</w:t>
      </w:r>
      <w:r>
        <w:rPr>
          <w:lang w:val="nn-NO"/>
        </w:rPr>
        <w:t xml:space="preserve"> posten skal bidra til at personar som har fått endeleg avslag på søknaden om vern, og andre personar utan lovleg opphald i Noreg, returnerer til heimlandet. Løyvinga skal òg leggje til rette for at flyktningar kan vende tilbake til heimlandet. Posten fina</w:t>
      </w:r>
      <w:r>
        <w:rPr>
          <w:lang w:val="nn-NO"/>
        </w:rPr>
        <w:t>nsierer stønadsordningar og tilskotsordningar som kan nyttast til informasjons- og motivasjonsarbeid som skal bidra til assisterte returar eller tilbakevending frå Noreg.</w:t>
      </w:r>
    </w:p>
    <w:p w:rsidR="00000000" w:rsidRDefault="00967CF6" w:rsidP="00210BF3">
      <w:pPr>
        <w:rPr>
          <w:lang w:val="nn-NO"/>
        </w:rPr>
      </w:pPr>
      <w:r>
        <w:rPr>
          <w:lang w:val="nn-NO"/>
        </w:rPr>
        <w:t xml:space="preserve">I </w:t>
      </w:r>
      <w:proofErr w:type="spellStart"/>
      <w:r>
        <w:rPr>
          <w:lang w:val="nn-NO"/>
        </w:rPr>
        <w:t>Prop</w:t>
      </w:r>
      <w:proofErr w:type="spellEnd"/>
      <w:r>
        <w:rPr>
          <w:lang w:val="nn-NO"/>
        </w:rPr>
        <w:t>. 1 S (2019–2020) vart måltalet for returar redusert frå 300 til 250. Ved ein i</w:t>
      </w:r>
      <w:r>
        <w:rPr>
          <w:lang w:val="nn-NO"/>
        </w:rPr>
        <w:t>nkurie vart ikkje forslaget til løyving justert i samsvar med det nye måltalet, og det blir isolert sett foreslått å redusere løyvinga med 9,5 mill. kroner knytt til dette.</w:t>
      </w:r>
    </w:p>
    <w:p w:rsidR="00000000" w:rsidRDefault="00967CF6" w:rsidP="00210BF3">
      <w:pPr>
        <w:rPr>
          <w:lang w:val="nn-NO"/>
        </w:rPr>
      </w:pPr>
      <w:r>
        <w:rPr>
          <w:lang w:val="nn-NO"/>
        </w:rPr>
        <w:t>Vidare har det på grunn av virusutbrotet blitt gjennomført færre returar enn det so</w:t>
      </w:r>
      <w:r>
        <w:rPr>
          <w:lang w:val="nn-NO"/>
        </w:rPr>
        <w:t>m tidlegare har vore lagt til grunn, og prognosen for talet på assisterte returar er derfor redusert til 180. Samstundes har kostnadene til kvar retur blitt høgare grunna virusutbrotet. Desse forholda bidrar samla til eit redusert behov på 3,5 mill. kr.</w:t>
      </w:r>
    </w:p>
    <w:p w:rsidR="00000000" w:rsidRDefault="00967CF6" w:rsidP="00210BF3">
      <w:pPr>
        <w:rPr>
          <w:lang w:val="nn-NO"/>
        </w:rPr>
      </w:pPr>
      <w:r>
        <w:rPr>
          <w:lang w:val="nn-NO"/>
        </w:rPr>
        <w:t>Sa</w:t>
      </w:r>
      <w:r>
        <w:rPr>
          <w:lang w:val="nn-NO"/>
        </w:rPr>
        <w:t>mla foreslår departementet å redusere løyvinga med 13 mill. kroner.</w:t>
      </w:r>
    </w:p>
    <w:p w:rsidR="00000000" w:rsidRDefault="00967CF6" w:rsidP="00210BF3">
      <w:pPr>
        <w:pStyle w:val="b-post"/>
      </w:pPr>
      <w:r>
        <w:t>Post 73 Beskyttelse til flyktninger utenfor Norge mv., støttetiltak, kan nyttes under kap. 291, post 60, kan overføres</w:t>
      </w:r>
    </w:p>
    <w:p w:rsidR="00000000" w:rsidRDefault="00967CF6" w:rsidP="00210BF3">
      <w:r>
        <w:t>Formålet med posten er å finansiere støtte til arbeidet UNHCR og even</w:t>
      </w:r>
      <w:r>
        <w:t xml:space="preserve">tuelt andre </w:t>
      </w:r>
      <w:proofErr w:type="spellStart"/>
      <w:r>
        <w:t>organisasjonar</w:t>
      </w:r>
      <w:proofErr w:type="spellEnd"/>
      <w:r>
        <w:t xml:space="preserve">, som International Organization for Migration (IOM), </w:t>
      </w:r>
      <w:proofErr w:type="spellStart"/>
      <w:r>
        <w:t>gjer</w:t>
      </w:r>
      <w:proofErr w:type="spellEnd"/>
      <w:r>
        <w:t xml:space="preserve"> med overføring av </w:t>
      </w:r>
      <w:proofErr w:type="spellStart"/>
      <w:r>
        <w:t>flyktningar</w:t>
      </w:r>
      <w:proofErr w:type="spellEnd"/>
      <w:r>
        <w:t xml:space="preserve">. Grunna </w:t>
      </w:r>
      <w:proofErr w:type="spellStart"/>
      <w:r>
        <w:t>virusutbrotet</w:t>
      </w:r>
      <w:proofErr w:type="spellEnd"/>
      <w:r>
        <w:t xml:space="preserve"> vil det bli </w:t>
      </w:r>
      <w:proofErr w:type="spellStart"/>
      <w:r>
        <w:t>vanskeleg</w:t>
      </w:r>
      <w:proofErr w:type="spellEnd"/>
      <w:r>
        <w:t xml:space="preserve"> å nå målet om å fylle alle </w:t>
      </w:r>
      <w:proofErr w:type="spellStart"/>
      <w:r>
        <w:t>dei</w:t>
      </w:r>
      <w:proofErr w:type="spellEnd"/>
      <w:r>
        <w:t xml:space="preserve"> 3 000 </w:t>
      </w:r>
      <w:proofErr w:type="spellStart"/>
      <w:r>
        <w:t>plassane</w:t>
      </w:r>
      <w:proofErr w:type="spellEnd"/>
      <w:r>
        <w:t xml:space="preserve"> </w:t>
      </w:r>
      <w:proofErr w:type="spellStart"/>
      <w:r>
        <w:t>frå</w:t>
      </w:r>
      <w:proofErr w:type="spellEnd"/>
      <w:r>
        <w:t xml:space="preserve"> kvoten for </w:t>
      </w:r>
      <w:proofErr w:type="spellStart"/>
      <w:r>
        <w:t>overføringsflyktningar</w:t>
      </w:r>
      <w:proofErr w:type="spellEnd"/>
      <w:r>
        <w:t xml:space="preserve"> i 2020. Føreb</w:t>
      </w:r>
      <w:r>
        <w:t xml:space="preserve">els legg </w:t>
      </w:r>
      <w:proofErr w:type="spellStart"/>
      <w:r>
        <w:t>ein</w:t>
      </w:r>
      <w:proofErr w:type="spellEnd"/>
      <w:r>
        <w:t xml:space="preserve"> til grunn at 2 000 </w:t>
      </w:r>
      <w:proofErr w:type="spellStart"/>
      <w:r>
        <w:t>plassar</w:t>
      </w:r>
      <w:proofErr w:type="spellEnd"/>
      <w:r>
        <w:t xml:space="preserve"> blir fylte opp i år. Anslaget er usikkert. I tråd med </w:t>
      </w:r>
      <w:proofErr w:type="spellStart"/>
      <w:r>
        <w:t>tidlegare</w:t>
      </w:r>
      <w:proofErr w:type="spellEnd"/>
      <w:r>
        <w:t xml:space="preserve"> praksis og som varsla i </w:t>
      </w:r>
      <w:proofErr w:type="spellStart"/>
      <w:r>
        <w:t>Prop</w:t>
      </w:r>
      <w:proofErr w:type="spellEnd"/>
      <w:r>
        <w:t xml:space="preserve">. 1 S for 2021 </w:t>
      </w:r>
      <w:proofErr w:type="spellStart"/>
      <w:r>
        <w:t>ønskjer</w:t>
      </w:r>
      <w:proofErr w:type="spellEnd"/>
      <w:r>
        <w:t xml:space="preserve"> regjeringa å overføre ubrukte </w:t>
      </w:r>
      <w:proofErr w:type="spellStart"/>
      <w:r>
        <w:t>plassar</w:t>
      </w:r>
      <w:proofErr w:type="spellEnd"/>
      <w:r>
        <w:t xml:space="preserve"> til 2021. For at vedtak om </w:t>
      </w:r>
      <w:proofErr w:type="spellStart"/>
      <w:r>
        <w:t>opphald</w:t>
      </w:r>
      <w:proofErr w:type="spellEnd"/>
      <w:r>
        <w:t xml:space="preserve"> i </w:t>
      </w:r>
      <w:proofErr w:type="spellStart"/>
      <w:r>
        <w:t>Noreg</w:t>
      </w:r>
      <w:proofErr w:type="spellEnd"/>
      <w:r>
        <w:t xml:space="preserve"> og innreise skal kun</w:t>
      </w:r>
      <w:r>
        <w:t xml:space="preserve">ne </w:t>
      </w:r>
      <w:proofErr w:type="spellStart"/>
      <w:r>
        <w:t>fattast</w:t>
      </w:r>
      <w:proofErr w:type="spellEnd"/>
      <w:r>
        <w:t xml:space="preserve"> </w:t>
      </w:r>
      <w:proofErr w:type="spellStart"/>
      <w:r>
        <w:t>utan</w:t>
      </w:r>
      <w:proofErr w:type="spellEnd"/>
      <w:r>
        <w:t xml:space="preserve"> </w:t>
      </w:r>
      <w:proofErr w:type="spellStart"/>
      <w:r>
        <w:t>ytterlegare</w:t>
      </w:r>
      <w:proofErr w:type="spellEnd"/>
      <w:r>
        <w:t xml:space="preserve"> </w:t>
      </w:r>
      <w:proofErr w:type="spellStart"/>
      <w:r>
        <w:t>forseinkingar</w:t>
      </w:r>
      <w:proofErr w:type="spellEnd"/>
      <w:r>
        <w:t xml:space="preserve">, blir det foreslått at ubrukte </w:t>
      </w:r>
      <w:proofErr w:type="spellStart"/>
      <w:r>
        <w:t>løyvingar</w:t>
      </w:r>
      <w:proofErr w:type="spellEnd"/>
      <w:r>
        <w:t xml:space="preserve"> som er meint for </w:t>
      </w:r>
      <w:proofErr w:type="spellStart"/>
      <w:r>
        <w:t>desse</w:t>
      </w:r>
      <w:proofErr w:type="spellEnd"/>
      <w:r>
        <w:t xml:space="preserve"> </w:t>
      </w:r>
      <w:proofErr w:type="spellStart"/>
      <w:r>
        <w:t>plassane</w:t>
      </w:r>
      <w:proofErr w:type="spellEnd"/>
      <w:r>
        <w:t xml:space="preserve"> på kap. 490, post 73, blir overførte til neste år.</w:t>
      </w:r>
    </w:p>
    <w:p w:rsidR="00000000" w:rsidRDefault="00967CF6" w:rsidP="00210BF3">
      <w:r>
        <w:t xml:space="preserve">Departementet foreslår at posten blir tilført stikkordet </w:t>
      </w:r>
      <w:r>
        <w:rPr>
          <w:rStyle w:val="kursiv"/>
          <w:sz w:val="21"/>
          <w:szCs w:val="21"/>
        </w:rPr>
        <w:t xml:space="preserve">kan </w:t>
      </w:r>
      <w:proofErr w:type="spellStart"/>
      <w:r>
        <w:rPr>
          <w:rStyle w:val="kursiv"/>
          <w:sz w:val="21"/>
          <w:szCs w:val="21"/>
        </w:rPr>
        <w:t>overførast</w:t>
      </w:r>
      <w:proofErr w:type="spellEnd"/>
      <w:r>
        <w:t>.</w:t>
      </w:r>
    </w:p>
    <w:p w:rsidR="00000000" w:rsidRDefault="00967CF6" w:rsidP="00210BF3">
      <w:pPr>
        <w:pStyle w:val="b-post"/>
      </w:pPr>
      <w:r>
        <w:t>Post 74 Internasj</w:t>
      </w:r>
      <w:r>
        <w:t>onale forpliktelser, kontingenter mv., kan overføres</w:t>
      </w:r>
    </w:p>
    <w:p w:rsidR="00000000" w:rsidRDefault="00967CF6" w:rsidP="00210BF3">
      <w:pPr>
        <w:rPr>
          <w:lang w:val="nn-NO"/>
        </w:rPr>
      </w:pPr>
      <w:r>
        <w:rPr>
          <w:lang w:val="nn-NO"/>
        </w:rPr>
        <w:t>Løyvinga skal dekke kontingentar og andre innbetalingar til internasjonale samarbeidsorgan. Kontingentane som løyvinga dekker, blir utbetalte i utanlandsk valuta. Grunna endringar i valutakurs blir det f</w:t>
      </w:r>
      <w:r>
        <w:rPr>
          <w:lang w:val="nn-NO"/>
        </w:rPr>
        <w:t>oreslått å auke løyvinga med 0,2 mill. kroner.</w:t>
      </w:r>
    </w:p>
    <w:p w:rsidR="00000000" w:rsidRDefault="00967CF6" w:rsidP="00210BF3">
      <w:pPr>
        <w:pStyle w:val="b-post"/>
      </w:pPr>
      <w:r>
        <w:t>Post 75 Reiseutgifter for flyktninger til og fra utlandet, kan overføres</w:t>
      </w:r>
    </w:p>
    <w:p w:rsidR="00000000" w:rsidRDefault="00967CF6" w:rsidP="00210BF3">
      <w:pPr>
        <w:rPr>
          <w:lang w:val="nn-NO"/>
        </w:rPr>
      </w:pPr>
      <w:r>
        <w:rPr>
          <w:lang w:val="nn-NO"/>
        </w:rPr>
        <w:t>Løyvinga på posten dekker reiseutgifter for overfør</w:t>
      </w:r>
      <w:r>
        <w:rPr>
          <w:lang w:val="nn-NO"/>
        </w:rPr>
        <w:t>ingsflyktningar og reiseutgifter for flyktningar som vender tilbake til heimlandet. Løyvinga dekker òg utgifter i samband med mottak av overføringsflyktningar.</w:t>
      </w:r>
    </w:p>
    <w:p w:rsidR="00000000" w:rsidRDefault="00967CF6" w:rsidP="00210BF3">
      <w:pPr>
        <w:rPr>
          <w:lang w:val="nn-NO"/>
        </w:rPr>
      </w:pPr>
      <w:r>
        <w:rPr>
          <w:lang w:val="nn-NO"/>
        </w:rPr>
        <w:t>I 2020 er det 3 015 plassar for overføringsflyktningar på kvoten. Grunna virusutbrotet vil det b</w:t>
      </w:r>
      <w:r>
        <w:rPr>
          <w:lang w:val="nn-NO"/>
        </w:rPr>
        <w:t xml:space="preserve">li vanskeleg å nå målet om å fylle alle plassane i 2020. Førebels legg ein til grunn at 2 000 plassar blir fylte opp i år. Anslaget er usikkert. I tråd med tidlegare praksis og som varsla i </w:t>
      </w:r>
      <w:proofErr w:type="spellStart"/>
      <w:r>
        <w:rPr>
          <w:lang w:val="nn-NO"/>
        </w:rPr>
        <w:t>Prop</w:t>
      </w:r>
      <w:proofErr w:type="spellEnd"/>
      <w:r>
        <w:rPr>
          <w:lang w:val="nn-NO"/>
        </w:rPr>
        <w:t>. 1 S for 2021 ønskjer regjeringa å overføre ubrukte plassar t</w:t>
      </w:r>
      <w:r>
        <w:rPr>
          <w:lang w:val="nn-NO"/>
        </w:rPr>
        <w:t>il 2021. For at vedtak om opphald i Noreg og innreise skal kunne fattast utan ytterlegare forseinkingar, blir det foreslått at ubrukte løyvingar som er meint for desse plassane på kap. 490, post 75, blir overførte til neste år. Departementet foreslår ingen</w:t>
      </w:r>
      <w:r>
        <w:rPr>
          <w:lang w:val="nn-NO"/>
        </w:rPr>
        <w:t xml:space="preserve"> endring i løyvinga i 2020.</w:t>
      </w:r>
    </w:p>
    <w:p w:rsidR="00000000" w:rsidRDefault="00967CF6" w:rsidP="00210BF3">
      <w:pPr>
        <w:pStyle w:val="b-budkaptit"/>
      </w:pPr>
      <w:r>
        <w:lastRenderedPageBreak/>
        <w:t>Kap. 3490 Utlendingsdirektoratet</w:t>
      </w:r>
    </w:p>
    <w:p w:rsidR="00000000" w:rsidRDefault="00967CF6" w:rsidP="00210BF3">
      <w:pPr>
        <w:pStyle w:val="b-post"/>
      </w:pPr>
      <w:r>
        <w:t>Post 01 Assistert retur fra Norge for asylsøkere med avslag, ODA-godkjente utgifter</w:t>
      </w:r>
    </w:p>
    <w:p w:rsidR="00000000" w:rsidRDefault="00967CF6" w:rsidP="00210BF3">
      <w:pPr>
        <w:rPr>
          <w:lang w:val="nn-NO"/>
        </w:rPr>
      </w:pPr>
      <w:r>
        <w:rPr>
          <w:lang w:val="nn-NO"/>
        </w:rPr>
        <w:t>Visse utgifter på kap. 490, post 01 og 72, knytte til tilrettelegging for at flyktningar skal kunne vende tilba</w:t>
      </w:r>
      <w:r>
        <w:rPr>
          <w:lang w:val="nn-NO"/>
        </w:rPr>
        <w:t>ke til heimlandet, og for at personar med avslag på asylsøknad skal kunne returnere, kan ifølgje statistikkdirektiva til OECD/DAC godkjennast som offisiell utviklingshjelp (ODA-godkjende utgifter). Som følgje av endringar på kap. 490, post 72, og justering</w:t>
      </w:r>
      <w:r>
        <w:rPr>
          <w:lang w:val="nn-NO"/>
        </w:rPr>
        <w:t xml:space="preserve"> i berekningsgrunnlaget på kap. 490, post 01, foreslår departementet å redusere løyvinga på posten med 53 000 kroner.</w:t>
      </w:r>
    </w:p>
    <w:p w:rsidR="00000000" w:rsidRDefault="00967CF6" w:rsidP="00210BF3">
      <w:pPr>
        <w:pStyle w:val="b-post"/>
      </w:pPr>
      <w:r>
        <w:t>Post 04 Asylmottak, ODA-godkjente utgifter</w:t>
      </w:r>
    </w:p>
    <w:p w:rsidR="00000000" w:rsidRDefault="00967CF6" w:rsidP="00210BF3">
      <w:pPr>
        <w:rPr>
          <w:lang w:val="nn-NO"/>
        </w:rPr>
      </w:pPr>
      <w:r>
        <w:rPr>
          <w:lang w:val="nn-NO"/>
        </w:rPr>
        <w:t>Visse innanlandske utgifter knytte til mottak av asylsøkarar og flyktningar kan ifølgje statist</w:t>
      </w:r>
      <w:r>
        <w:rPr>
          <w:lang w:val="nn-NO"/>
        </w:rPr>
        <w:t xml:space="preserve">ikkdirektiva til OECD/DAC godkjennast som offisiell bistand. På bakgrunn av </w:t>
      </w:r>
      <w:proofErr w:type="spellStart"/>
      <w:r>
        <w:rPr>
          <w:lang w:val="nn-NO"/>
        </w:rPr>
        <w:t>foreslåtte</w:t>
      </w:r>
      <w:proofErr w:type="spellEnd"/>
      <w:r>
        <w:rPr>
          <w:lang w:val="nn-NO"/>
        </w:rPr>
        <w:t xml:space="preserve"> endringar på kap. 490, post 21, 60 og 70, og justeringar i berekningsgrunnlaget foreslår departementet å redusere løyvinga på posten med 38,1 mill. kroner.</w:t>
      </w:r>
    </w:p>
    <w:p w:rsidR="00000000" w:rsidRDefault="00967CF6" w:rsidP="00210BF3">
      <w:pPr>
        <w:pStyle w:val="b-post"/>
      </w:pPr>
      <w:r>
        <w:t xml:space="preserve">Post 07 Tolk </w:t>
      </w:r>
      <w:r>
        <w:t>og oversetting, ODA-godkjente utgifter</w:t>
      </w:r>
    </w:p>
    <w:p w:rsidR="00000000" w:rsidRDefault="00967CF6" w:rsidP="00210BF3">
      <w:pPr>
        <w:rPr>
          <w:lang w:val="nn-NO"/>
        </w:rPr>
      </w:pPr>
      <w:r>
        <w:rPr>
          <w:lang w:val="nn-NO"/>
        </w:rPr>
        <w:t>Utgifter knytte til tolking, omsetjing og informasjon i samband med asylsøkarprosessen kan ifølgje statistikkdirektiva til OECD/DAC godkjennast som offisiell bistand.</w:t>
      </w:r>
    </w:p>
    <w:p w:rsidR="00000000" w:rsidRDefault="00967CF6" w:rsidP="00210BF3">
      <w:pPr>
        <w:rPr>
          <w:lang w:val="nn-NO"/>
        </w:rPr>
      </w:pPr>
      <w:r>
        <w:rPr>
          <w:lang w:val="nn-NO"/>
        </w:rPr>
        <w:t xml:space="preserve">På bakgrunn av </w:t>
      </w:r>
      <w:proofErr w:type="spellStart"/>
      <w:r>
        <w:rPr>
          <w:lang w:val="nn-NO"/>
        </w:rPr>
        <w:t>foreslåtte</w:t>
      </w:r>
      <w:proofErr w:type="spellEnd"/>
      <w:r>
        <w:rPr>
          <w:lang w:val="nn-NO"/>
        </w:rPr>
        <w:t xml:space="preserve"> endringar på kap. 490, p</w:t>
      </w:r>
      <w:r>
        <w:rPr>
          <w:lang w:val="nn-NO"/>
        </w:rPr>
        <w:t>ost 22, foreslår departementet å redusere løyvinga med 11,7 mill. kroner.</w:t>
      </w:r>
    </w:p>
    <w:p w:rsidR="00000000" w:rsidRDefault="00967CF6" w:rsidP="00210BF3">
      <w:pPr>
        <w:pStyle w:val="b-post"/>
      </w:pPr>
      <w:r>
        <w:t>Post 08 Internasjonalt migrasjonsarbeid og reintegrering i hjemlandet, ODA-godkjente utgifter</w:t>
      </w:r>
    </w:p>
    <w:p w:rsidR="00000000" w:rsidRDefault="00967CF6" w:rsidP="00210BF3">
      <w:pPr>
        <w:rPr>
          <w:lang w:val="nn-NO"/>
        </w:rPr>
      </w:pPr>
      <w:r>
        <w:rPr>
          <w:lang w:val="nn-NO"/>
        </w:rPr>
        <w:t>Utgifter knytte til reintegrering av personar som blir returnerte til opphavslandet elle</w:t>
      </w:r>
      <w:r>
        <w:rPr>
          <w:lang w:val="nn-NO"/>
        </w:rPr>
        <w:t>r til tredjeland, og tiltak som bidrar til samarbeid om retur, returavtalar, oppbygging av migrasjonsforvaltninga i sentrale opphavs- og transittland og velordna migrasjon, kan godkjennast som offisiell bistand ifølgje statistikkdirektiva til OECD/DAC.</w:t>
      </w:r>
    </w:p>
    <w:p w:rsidR="00000000" w:rsidRDefault="00967CF6" w:rsidP="00210BF3">
      <w:pPr>
        <w:rPr>
          <w:lang w:val="nn-NO"/>
        </w:rPr>
      </w:pPr>
      <w:r>
        <w:rPr>
          <w:lang w:val="nn-NO"/>
        </w:rPr>
        <w:t xml:space="preserve">På </w:t>
      </w:r>
      <w:r>
        <w:rPr>
          <w:lang w:val="nn-NO"/>
        </w:rPr>
        <w:t>bakgrunn av endringane på kap. 490, post 72, foreslår departementet å redusere løyvinga med 0,6 mill. kroner.</w:t>
      </w:r>
    </w:p>
    <w:p w:rsidR="00000000" w:rsidRDefault="00967CF6" w:rsidP="00210BF3">
      <w:pPr>
        <w:pStyle w:val="b-budkaptit"/>
      </w:pPr>
      <w:r>
        <w:t>Kap. 491 Utlendingsnemnda</w:t>
      </w:r>
    </w:p>
    <w:p w:rsidR="00000000" w:rsidRDefault="00967CF6" w:rsidP="00210BF3">
      <w:pPr>
        <w:pStyle w:val="b-post"/>
      </w:pPr>
      <w:r>
        <w:t>Post 01 Driftsutgifter, kan nyttes under post 21</w:t>
      </w:r>
    </w:p>
    <w:p w:rsidR="00000000" w:rsidRDefault="00967CF6" w:rsidP="00210BF3">
      <w:pPr>
        <w:rPr>
          <w:lang w:val="nn-NO"/>
        </w:rPr>
      </w:pPr>
      <w:r>
        <w:rPr>
          <w:lang w:val="nn-NO"/>
        </w:rPr>
        <w:t>Løyvinga på posten dekker utgifter til drift av Utlendingsnemnda (UNE).</w:t>
      </w:r>
    </w:p>
    <w:p w:rsidR="00000000" w:rsidRDefault="00967CF6" w:rsidP="00210BF3">
      <w:pPr>
        <w:rPr>
          <w:lang w:val="nn-NO"/>
        </w:rPr>
      </w:pPr>
      <w:r>
        <w:rPr>
          <w:lang w:val="nn-NO"/>
        </w:rPr>
        <w:t>Grunna virusutbrotet har ulike aktivitetar og tiltak ikkje latt seg gjennomføre som planlagt. Saksinngangen har òg vore lågare enn det som tidlegare har vore lagt til grunn, og det har dermed ikkje vore nødvendig å erstatte alle fråtredingar i 2020. Det e</w:t>
      </w:r>
      <w:r>
        <w:rPr>
          <w:lang w:val="nn-NO"/>
        </w:rPr>
        <w:t>r eit mindrebehov knytt til dette på 2,5 mill. kroner.</w:t>
      </w:r>
    </w:p>
    <w:p w:rsidR="00000000" w:rsidRDefault="00967CF6" w:rsidP="00210BF3">
      <w:pPr>
        <w:rPr>
          <w:lang w:val="nn-NO"/>
        </w:rPr>
      </w:pPr>
      <w:r>
        <w:rPr>
          <w:lang w:val="nn-NO"/>
        </w:rPr>
        <w:t>I saldert budsjett vart det løyvt 7,5 mill. kroner til UNE for å gjennomføre lovendringane knytte til tilbakekall av statsborgarskap og for å byggje ned talet på ubehandla saker i denne porteføljen. UN</w:t>
      </w:r>
      <w:r>
        <w:rPr>
          <w:lang w:val="nn-NO"/>
        </w:rPr>
        <w:t>E har fått inn færre saker av denne typen enn kva tidlegare prognosar tilsa. Det har derfor vore mogleg å nytte eksisterande kapasitet i UNE til å behandle sakene. Dette inneber eit mindrebehov på 7,5 mill. kroner.</w:t>
      </w:r>
    </w:p>
    <w:p w:rsidR="00000000" w:rsidRDefault="00967CF6" w:rsidP="00210BF3">
      <w:pPr>
        <w:rPr>
          <w:lang w:val="nn-NO"/>
        </w:rPr>
      </w:pPr>
      <w:r>
        <w:rPr>
          <w:lang w:val="nn-NO"/>
        </w:rPr>
        <w:t>I samband med revidert nasjonalbudsjett f</w:t>
      </w:r>
      <w:r>
        <w:rPr>
          <w:lang w:val="nn-NO"/>
        </w:rPr>
        <w:t xml:space="preserve">or 2020 vart det løyvt 2 mill. kroner til å handtere saker knytte til ei eingongsløysing for utlendingar med lang opphaldstid i Noreg, med føresetnad om forskriftsendring i juni. Grunna virusutbrotet har iverksetjing av forskriftsendringa vorte forseinka. </w:t>
      </w:r>
      <w:r>
        <w:rPr>
          <w:lang w:val="nn-NO"/>
        </w:rPr>
        <w:t xml:space="preserve">Dette inneber eit mindrebehov på posten i 2020 på 2 mill. kroner. Ein legg no til grunn at forskriftsendringa vil tre i kraft i 2021, og regjeringa har derfor foreslått ei løyving i </w:t>
      </w:r>
      <w:proofErr w:type="spellStart"/>
      <w:r>
        <w:rPr>
          <w:lang w:val="nn-NO"/>
        </w:rPr>
        <w:t>Prop</w:t>
      </w:r>
      <w:proofErr w:type="spellEnd"/>
      <w:r>
        <w:rPr>
          <w:lang w:val="nn-NO"/>
        </w:rPr>
        <w:t>. 1 S (2020–2021) for å handtere desse sakene.</w:t>
      </w:r>
    </w:p>
    <w:p w:rsidR="00000000" w:rsidRDefault="00967CF6" w:rsidP="00210BF3">
      <w:pPr>
        <w:pStyle w:val="avsnitt-undertittel"/>
      </w:pPr>
      <w:r>
        <w:t>Oppsummering</w:t>
      </w:r>
    </w:p>
    <w:p w:rsidR="00000000" w:rsidRDefault="00967CF6" w:rsidP="00210BF3">
      <w:pPr>
        <w:rPr>
          <w:lang w:val="nn-NO"/>
        </w:rPr>
      </w:pPr>
      <w:r>
        <w:rPr>
          <w:lang w:val="nn-NO"/>
        </w:rPr>
        <w:t>Samla fore</w:t>
      </w:r>
      <w:r>
        <w:rPr>
          <w:lang w:val="nn-NO"/>
        </w:rPr>
        <w:t>slår departementet å redusere løyvinga på posten med 12 mill. kroner.</w:t>
      </w:r>
    </w:p>
    <w:p w:rsidR="00000000" w:rsidRDefault="00967CF6" w:rsidP="00210BF3">
      <w:pPr>
        <w:pStyle w:val="b-post"/>
      </w:pPr>
      <w:r>
        <w:lastRenderedPageBreak/>
        <w:t>Post 21 Spesielle driftsutgifter, nemndbehandling, kan nyttes under post 01</w:t>
      </w:r>
    </w:p>
    <w:p w:rsidR="00000000" w:rsidRDefault="00967CF6" w:rsidP="00210BF3">
      <w:pPr>
        <w:rPr>
          <w:lang w:val="nn-NO"/>
        </w:rPr>
      </w:pPr>
      <w:r>
        <w:rPr>
          <w:lang w:val="nn-NO"/>
        </w:rPr>
        <w:t xml:space="preserve">Løyvinga på posten dekker utgifter i samband med nemndmøter. Det er mindrebehov på posten på høvesvis 2 mill. </w:t>
      </w:r>
      <w:r>
        <w:rPr>
          <w:lang w:val="nn-NO"/>
        </w:rPr>
        <w:t xml:space="preserve">kroner og 0,2 mill. kroner knytte til tilbakekallssaker og eingongsløysingar for utlendingar med lang opphaldstid i Noreg, jf. omtale under post 01. Grunna virusutbrotet har det òg vore gjennomført færre fysiske nemndmøter enn i ein normalsituasjon. Dette </w:t>
      </w:r>
      <w:r>
        <w:rPr>
          <w:lang w:val="nn-NO"/>
        </w:rPr>
        <w:t>inneber eit mindrebehov på posten på 5,3 mill. kroner.</w:t>
      </w:r>
    </w:p>
    <w:p w:rsidR="00000000" w:rsidRDefault="00967CF6" w:rsidP="00210BF3">
      <w:pPr>
        <w:rPr>
          <w:lang w:val="nn-NO"/>
        </w:rPr>
      </w:pPr>
      <w:r>
        <w:rPr>
          <w:lang w:val="nn-NO"/>
        </w:rPr>
        <w:t>Samla foreslår departementet å redusere løyvinga på posten med 7,5 mill. kroner.</w:t>
      </w:r>
    </w:p>
    <w:p w:rsidR="00000000" w:rsidRDefault="00967CF6" w:rsidP="00210BF3">
      <w:pPr>
        <w:pStyle w:val="a-tilraar-dep"/>
      </w:pPr>
      <w:r>
        <w:t>Justis- og beredskapsdepartementet</w:t>
      </w:r>
    </w:p>
    <w:p w:rsidR="00000000" w:rsidRDefault="00967CF6" w:rsidP="00210BF3">
      <w:pPr>
        <w:pStyle w:val="a-tilraar-tit"/>
      </w:pPr>
      <w:r>
        <w:t>tilrår:</w:t>
      </w:r>
    </w:p>
    <w:p w:rsidR="00000000" w:rsidRDefault="00967CF6" w:rsidP="00210BF3">
      <w:r>
        <w:t xml:space="preserve">At </w:t>
      </w:r>
      <w:proofErr w:type="spellStart"/>
      <w:r>
        <w:t>Dy</w:t>
      </w:r>
      <w:r>
        <w:t>kkar</w:t>
      </w:r>
      <w:proofErr w:type="spellEnd"/>
      <w:r>
        <w:t xml:space="preserve"> Majestet godkjenner og skriv under </w:t>
      </w:r>
      <w:proofErr w:type="spellStart"/>
      <w:r>
        <w:t>eit</w:t>
      </w:r>
      <w:proofErr w:type="spellEnd"/>
      <w:r>
        <w:t xml:space="preserve"> framlagt forslag til proposisjon til Stortinget om </w:t>
      </w:r>
      <w:proofErr w:type="spellStart"/>
      <w:r>
        <w:t>endringar</w:t>
      </w:r>
      <w:proofErr w:type="spellEnd"/>
      <w:r>
        <w:t xml:space="preserve"> i statsbudsjettet 2020 under Justis- og beredskapsdepartementet.</w:t>
      </w:r>
    </w:p>
    <w:p w:rsidR="00000000" w:rsidRDefault="00967CF6" w:rsidP="00210BF3">
      <w:pPr>
        <w:pStyle w:val="a-konge-tekst"/>
        <w:rPr>
          <w:rStyle w:val="halvfet0"/>
          <w:sz w:val="21"/>
          <w:szCs w:val="21"/>
        </w:rPr>
      </w:pPr>
      <w:r>
        <w:rPr>
          <w:rStyle w:val="halvfet0"/>
          <w:sz w:val="21"/>
          <w:szCs w:val="21"/>
        </w:rPr>
        <w:t>Vi HARALD,</w:t>
      </w:r>
      <w:r>
        <w:rPr>
          <w:lang w:val="nn-NO"/>
        </w:rPr>
        <w:t xml:space="preserve"> Noregs Konge,</w:t>
      </w:r>
    </w:p>
    <w:p w:rsidR="00000000" w:rsidRDefault="00967CF6" w:rsidP="00210BF3">
      <w:pPr>
        <w:pStyle w:val="a-konge-tit"/>
        <w:rPr>
          <w:lang w:val="nn-NO"/>
        </w:rPr>
      </w:pPr>
      <w:r>
        <w:rPr>
          <w:lang w:val="nn-NO"/>
        </w:rPr>
        <w:t>stadfester:</w:t>
      </w:r>
    </w:p>
    <w:p w:rsidR="00000000" w:rsidRDefault="00967CF6" w:rsidP="00210BF3">
      <w:pPr>
        <w:rPr>
          <w:lang w:val="nn-NO"/>
        </w:rPr>
      </w:pPr>
      <w:r>
        <w:rPr>
          <w:lang w:val="nn-NO"/>
        </w:rPr>
        <w:t>Stortinget blir bede om å gjere vedtak om endring</w:t>
      </w:r>
      <w:r>
        <w:rPr>
          <w:lang w:val="nn-NO"/>
        </w:rPr>
        <w:t>ar i statsbudsjettet 2020 under Justis- og beredskapsdepartementet i samsvar med eit vedlagt forslag.</w:t>
      </w:r>
    </w:p>
    <w:p w:rsidR="00000000" w:rsidRDefault="00967CF6" w:rsidP="00210BF3">
      <w:pPr>
        <w:pStyle w:val="a-vedtak-tit"/>
        <w:rPr>
          <w:lang w:val="nn-NO"/>
        </w:rPr>
      </w:pPr>
      <w:r>
        <w:rPr>
          <w:lang w:val="nn-NO"/>
        </w:rPr>
        <w:lastRenderedPageBreak/>
        <w:t xml:space="preserve">Forslag </w:t>
      </w:r>
    </w:p>
    <w:p w:rsidR="00000000" w:rsidRDefault="00967CF6" w:rsidP="00210BF3">
      <w:pPr>
        <w:pStyle w:val="a-vedtak-tit"/>
        <w:rPr>
          <w:lang w:val="nn-NO"/>
        </w:rPr>
      </w:pPr>
      <w:r>
        <w:rPr>
          <w:lang w:val="nn-NO"/>
        </w:rPr>
        <w:t xml:space="preserve">til vedtak om endringar i statsbudsjettet 2020 under </w:t>
      </w:r>
      <w:r>
        <w:rPr>
          <w:lang w:val="nn-NO"/>
        </w:rPr>
        <w:br/>
        <w:t>Justis- og beredskapsdepartementet</w:t>
      </w:r>
    </w:p>
    <w:p w:rsidR="00000000" w:rsidRDefault="00967CF6" w:rsidP="00210BF3">
      <w:pPr>
        <w:pStyle w:val="a-vedtak-del"/>
      </w:pPr>
      <w:r>
        <w:t>I</w:t>
      </w:r>
    </w:p>
    <w:p w:rsidR="00000000" w:rsidRDefault="00967CF6" w:rsidP="00210BF3">
      <w:r>
        <w:t xml:space="preserve">I statsbudsjettet for 2020 blir det gjort </w:t>
      </w:r>
      <w:proofErr w:type="spellStart"/>
      <w:r>
        <w:t>følgjande</w:t>
      </w:r>
      <w:proofErr w:type="spellEnd"/>
      <w:r>
        <w:t xml:space="preserve"> </w:t>
      </w:r>
      <w:proofErr w:type="spellStart"/>
      <w:r>
        <w:t>e</w:t>
      </w:r>
      <w:r>
        <w:t>ndringar</w:t>
      </w:r>
      <w:proofErr w:type="spellEnd"/>
      <w:r>
        <w:t>:</w:t>
      </w:r>
    </w:p>
    <w:p w:rsidR="00000000" w:rsidRDefault="00967CF6" w:rsidP="00210BF3">
      <w:pPr>
        <w:pStyle w:val="a-vedtak-tekst"/>
        <w:rPr>
          <w:lang w:val="nn-NO"/>
        </w:rPr>
      </w:pPr>
      <w:r>
        <w:rPr>
          <w:lang w:val="nn-NO"/>
        </w:rPr>
        <w:t>Utgifter:</w:t>
      </w:r>
    </w:p>
    <w:p w:rsidR="00000000" w:rsidRDefault="00967CF6" w:rsidP="00210BF3">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000000" w:rsidTr="00210BF3">
        <w:trPr>
          <w:trHeight w:val="360"/>
        </w:trPr>
        <w:tc>
          <w:tcPr>
            <w:tcW w:w="817" w:type="dxa"/>
            <w:shd w:val="clear" w:color="auto" w:fill="FFFFFF"/>
          </w:tcPr>
          <w:p w:rsidR="00000000" w:rsidRDefault="00967CF6" w:rsidP="00210BF3">
            <w:r>
              <w:t>Kap.</w:t>
            </w:r>
          </w:p>
        </w:tc>
        <w:tc>
          <w:tcPr>
            <w:tcW w:w="709" w:type="dxa"/>
          </w:tcPr>
          <w:p w:rsidR="00000000" w:rsidRDefault="00967CF6" w:rsidP="00210BF3">
            <w:r>
              <w:t>Post</w:t>
            </w:r>
          </w:p>
        </w:tc>
        <w:tc>
          <w:tcPr>
            <w:tcW w:w="6095" w:type="dxa"/>
          </w:tcPr>
          <w:p w:rsidR="00000000" w:rsidRDefault="00967CF6" w:rsidP="00210BF3">
            <w:r>
              <w:t>Formål</w:t>
            </w:r>
          </w:p>
        </w:tc>
        <w:tc>
          <w:tcPr>
            <w:tcW w:w="1579" w:type="dxa"/>
          </w:tcPr>
          <w:p w:rsidR="00000000" w:rsidRDefault="00967CF6" w:rsidP="00210BF3">
            <w:pPr>
              <w:jc w:val="right"/>
            </w:pPr>
            <w:r>
              <w:t>Kroner</w:t>
            </w:r>
          </w:p>
        </w:tc>
      </w:tr>
      <w:tr w:rsidR="00000000" w:rsidTr="00210BF3">
        <w:trPr>
          <w:trHeight w:val="380"/>
        </w:trPr>
        <w:tc>
          <w:tcPr>
            <w:tcW w:w="817" w:type="dxa"/>
          </w:tcPr>
          <w:p w:rsidR="00000000" w:rsidRDefault="00967CF6" w:rsidP="00210BF3">
            <w:r>
              <w:t>400</w:t>
            </w:r>
          </w:p>
        </w:tc>
        <w:tc>
          <w:tcPr>
            <w:tcW w:w="709" w:type="dxa"/>
          </w:tcPr>
          <w:p w:rsidR="00000000" w:rsidRDefault="00967CF6" w:rsidP="00210BF3"/>
        </w:tc>
        <w:tc>
          <w:tcPr>
            <w:tcW w:w="6095" w:type="dxa"/>
          </w:tcPr>
          <w:p w:rsidR="00000000" w:rsidRDefault="00967CF6" w:rsidP="00210BF3">
            <w:r>
              <w:t>Justis- og beredskapsdepartementet</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403 000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478 647 000 til kr 479 050 000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23</w:t>
            </w:r>
          </w:p>
        </w:tc>
        <w:tc>
          <w:tcPr>
            <w:tcW w:w="6095" w:type="dxa"/>
          </w:tcPr>
          <w:p w:rsidR="00000000" w:rsidRDefault="00967CF6" w:rsidP="00210BF3">
            <w:r>
              <w:t>Spesielle dr</w:t>
            </w:r>
            <w:r>
              <w:t>iftsutgifter, forskning, evaluering og kunnskapsinnhenting</w:t>
            </w:r>
            <w:r>
              <w:rPr>
                <w:rStyle w:val="kursiv"/>
                <w:sz w:val="21"/>
                <w:szCs w:val="21"/>
              </w:rPr>
              <w:t>, kan overføres</w:t>
            </w:r>
            <w:r>
              <w:t>, forhøyes med</w:t>
            </w:r>
            <w:r>
              <w:tab/>
            </w:r>
          </w:p>
        </w:tc>
        <w:tc>
          <w:tcPr>
            <w:tcW w:w="1579" w:type="dxa"/>
          </w:tcPr>
          <w:p w:rsidR="00000000" w:rsidRDefault="00967CF6" w:rsidP="00210BF3">
            <w:pPr>
              <w:jc w:val="right"/>
            </w:pPr>
            <w:r>
              <w:t>4 253 000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34 033 000 til kr 38 286 000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71</w:t>
            </w:r>
          </w:p>
        </w:tc>
        <w:tc>
          <w:tcPr>
            <w:tcW w:w="6095" w:type="dxa"/>
          </w:tcPr>
          <w:p w:rsidR="00000000" w:rsidRDefault="00967CF6" w:rsidP="00210BF3">
            <w:r>
              <w:t>Tilskudd til internasjonale organisasjoner, forhøyes med</w:t>
            </w:r>
            <w:r>
              <w:tab/>
            </w:r>
          </w:p>
        </w:tc>
        <w:tc>
          <w:tcPr>
            <w:tcW w:w="1579" w:type="dxa"/>
          </w:tcPr>
          <w:p w:rsidR="00000000" w:rsidRDefault="00967CF6" w:rsidP="00210BF3">
            <w:pPr>
              <w:jc w:val="right"/>
            </w:pPr>
            <w:r>
              <w:t>247 000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15 989 000 til kr 16 236 000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410</w:t>
            </w:r>
          </w:p>
        </w:tc>
        <w:tc>
          <w:tcPr>
            <w:tcW w:w="709" w:type="dxa"/>
          </w:tcPr>
          <w:p w:rsidR="00000000" w:rsidRDefault="00967CF6" w:rsidP="00210BF3"/>
        </w:tc>
        <w:tc>
          <w:tcPr>
            <w:tcW w:w="6095" w:type="dxa"/>
          </w:tcPr>
          <w:p w:rsidR="00000000" w:rsidRDefault="00967CF6" w:rsidP="00210BF3">
            <w:r>
              <w:t>Domstolene</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22</w:t>
            </w:r>
          </w:p>
        </w:tc>
        <w:tc>
          <w:tcPr>
            <w:tcW w:w="6095" w:type="dxa"/>
          </w:tcPr>
          <w:p w:rsidR="00000000" w:rsidRDefault="00967CF6" w:rsidP="00210BF3">
            <w:r>
              <w:t>Vernesaker/sideutgifter, jordskiftedomstoler</w:t>
            </w:r>
            <w:r>
              <w:rPr>
                <w:rStyle w:val="kursiv"/>
                <w:sz w:val="21"/>
                <w:szCs w:val="21"/>
              </w:rPr>
              <w:t>, kan overføres</w:t>
            </w:r>
            <w:r>
              <w:t xml:space="preserve">, </w:t>
            </w:r>
            <w:r>
              <w:br/>
              <w:t>nedsettes med</w:t>
            </w:r>
            <w:r>
              <w:tab/>
            </w:r>
          </w:p>
        </w:tc>
        <w:tc>
          <w:tcPr>
            <w:tcW w:w="1579" w:type="dxa"/>
          </w:tcPr>
          <w:p w:rsidR="00000000" w:rsidRDefault="00967CF6" w:rsidP="00210BF3">
            <w:pPr>
              <w:jc w:val="right"/>
            </w:pPr>
            <w:r>
              <w:t>743 000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2 653 000 til kr 1 910 000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414</w:t>
            </w:r>
          </w:p>
        </w:tc>
        <w:tc>
          <w:tcPr>
            <w:tcW w:w="709" w:type="dxa"/>
          </w:tcPr>
          <w:p w:rsidR="00000000" w:rsidRDefault="00967CF6" w:rsidP="00210BF3"/>
        </w:tc>
        <w:tc>
          <w:tcPr>
            <w:tcW w:w="6095" w:type="dxa"/>
          </w:tcPr>
          <w:p w:rsidR="00000000" w:rsidRDefault="00967CF6" w:rsidP="00210BF3">
            <w:r>
              <w:t xml:space="preserve">Forliksråd og andre </w:t>
            </w:r>
            <w:proofErr w:type="spellStart"/>
            <w:r>
              <w:t>domsutgifter</w:t>
            </w:r>
            <w:proofErr w:type="spellEnd"/>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9 800 000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231 808 </w:t>
            </w:r>
            <w:r>
              <w:t>000 til kr 241 608 000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430</w:t>
            </w:r>
          </w:p>
        </w:tc>
        <w:tc>
          <w:tcPr>
            <w:tcW w:w="709" w:type="dxa"/>
          </w:tcPr>
          <w:p w:rsidR="00000000" w:rsidRDefault="00967CF6" w:rsidP="00210BF3"/>
        </w:tc>
        <w:tc>
          <w:tcPr>
            <w:tcW w:w="6095" w:type="dxa"/>
          </w:tcPr>
          <w:p w:rsidR="00000000" w:rsidRDefault="00967CF6" w:rsidP="00210BF3">
            <w:r>
              <w:t>Kriminalomsorgen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36 650 000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4 825 362 000 til kr 4 862 012 000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440</w:t>
            </w:r>
          </w:p>
        </w:tc>
        <w:tc>
          <w:tcPr>
            <w:tcW w:w="709" w:type="dxa"/>
          </w:tcPr>
          <w:p w:rsidR="00000000" w:rsidRDefault="00967CF6" w:rsidP="00210BF3"/>
        </w:tc>
        <w:tc>
          <w:tcPr>
            <w:tcW w:w="6095" w:type="dxa"/>
          </w:tcPr>
          <w:p w:rsidR="00000000" w:rsidRDefault="00967CF6" w:rsidP="00210BF3">
            <w:r>
              <w:t>Politidirektoratet – politi- og lensmannsetaten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68 453 000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19 061 867 000 til kr 18 993 414</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nedsettes med</w:t>
            </w:r>
            <w:r>
              <w:tab/>
            </w:r>
          </w:p>
        </w:tc>
        <w:tc>
          <w:tcPr>
            <w:tcW w:w="1579" w:type="dxa"/>
          </w:tcPr>
          <w:p w:rsidR="00000000" w:rsidRDefault="00967CF6" w:rsidP="00210BF3">
            <w:pPr>
              <w:jc w:val="right"/>
            </w:pPr>
            <w:r>
              <w:t>18 340 000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129 195 000 til kr 110 855 000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23</w:t>
            </w:r>
          </w:p>
        </w:tc>
        <w:tc>
          <w:tcPr>
            <w:tcW w:w="6095" w:type="dxa"/>
          </w:tcPr>
          <w:p w:rsidR="00000000" w:rsidRDefault="00967CF6" w:rsidP="00210BF3">
            <w:r>
              <w:t>Sideutgifter i forbindelse med sivile gjøremål, nedsettes med</w:t>
            </w:r>
            <w:r>
              <w:tab/>
            </w:r>
          </w:p>
        </w:tc>
        <w:tc>
          <w:tcPr>
            <w:tcW w:w="1579" w:type="dxa"/>
          </w:tcPr>
          <w:p w:rsidR="00000000" w:rsidRDefault="00967CF6" w:rsidP="00210BF3">
            <w:pPr>
              <w:jc w:val="right"/>
            </w:pPr>
            <w:r>
              <w:t>6 619 000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36 619 000 til kr 30 000 000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25</w:t>
            </w:r>
          </w:p>
        </w:tc>
        <w:tc>
          <w:tcPr>
            <w:tcW w:w="6095" w:type="dxa"/>
          </w:tcPr>
          <w:p w:rsidR="00000000" w:rsidRDefault="00967CF6" w:rsidP="00210BF3">
            <w:r>
              <w:t xml:space="preserve">Retur av asylsøkere med avslag og andre utlendinger uten lovlig </w:t>
            </w:r>
            <w:r>
              <w:t>opphold</w:t>
            </w:r>
            <w:r>
              <w:rPr>
                <w:rStyle w:val="kursiv"/>
                <w:sz w:val="21"/>
                <w:szCs w:val="21"/>
              </w:rPr>
              <w:t>, overslagsbevilgning</w:t>
            </w:r>
            <w:r>
              <w:t>, nedsettes med</w:t>
            </w:r>
            <w:r>
              <w:tab/>
            </w:r>
          </w:p>
        </w:tc>
        <w:tc>
          <w:tcPr>
            <w:tcW w:w="1579" w:type="dxa"/>
          </w:tcPr>
          <w:p w:rsidR="00000000" w:rsidRDefault="00967CF6" w:rsidP="00210BF3">
            <w:pPr>
              <w:jc w:val="right"/>
            </w:pPr>
            <w:r>
              <w:t>37 000 000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75 528 000 til kr 38 528 000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70</w:t>
            </w:r>
          </w:p>
        </w:tc>
        <w:tc>
          <w:tcPr>
            <w:tcW w:w="6095" w:type="dxa"/>
          </w:tcPr>
          <w:p w:rsidR="00000000" w:rsidRDefault="00967CF6" w:rsidP="00210BF3">
            <w:r>
              <w:t>Tilskudd, nedsettes med</w:t>
            </w:r>
            <w:r>
              <w:tab/>
            </w:r>
          </w:p>
        </w:tc>
        <w:tc>
          <w:tcPr>
            <w:tcW w:w="1579" w:type="dxa"/>
          </w:tcPr>
          <w:p w:rsidR="00000000" w:rsidRDefault="00967CF6" w:rsidP="00210BF3">
            <w:pPr>
              <w:jc w:val="right"/>
            </w:pPr>
            <w:r>
              <w:t>4 500 000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70 946 000 til kr 66 446 000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442</w:t>
            </w:r>
          </w:p>
        </w:tc>
        <w:tc>
          <w:tcPr>
            <w:tcW w:w="709" w:type="dxa"/>
          </w:tcPr>
          <w:p w:rsidR="00000000" w:rsidRDefault="00967CF6" w:rsidP="00210BF3"/>
        </w:tc>
        <w:tc>
          <w:tcPr>
            <w:tcW w:w="6095" w:type="dxa"/>
          </w:tcPr>
          <w:p w:rsidR="00000000" w:rsidRDefault="00967CF6" w:rsidP="00210BF3">
            <w:r>
              <w:t>Politihøgskolen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7 000 000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642 519 000 til kr 635 519 000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446</w:t>
            </w:r>
          </w:p>
        </w:tc>
        <w:tc>
          <w:tcPr>
            <w:tcW w:w="709" w:type="dxa"/>
          </w:tcPr>
          <w:p w:rsidR="00000000" w:rsidRDefault="00967CF6" w:rsidP="00210BF3"/>
        </w:tc>
        <w:tc>
          <w:tcPr>
            <w:tcW w:w="6095" w:type="dxa"/>
          </w:tcPr>
          <w:p w:rsidR="00000000" w:rsidRDefault="00967CF6" w:rsidP="00210BF3">
            <w:r>
              <w:t>Den militære påt</w:t>
            </w:r>
            <w:r>
              <w:t>alemyndighet</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300 000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9 088 000 til kr 8 788 000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451</w:t>
            </w:r>
          </w:p>
        </w:tc>
        <w:tc>
          <w:tcPr>
            <w:tcW w:w="709" w:type="dxa"/>
          </w:tcPr>
          <w:p w:rsidR="00000000" w:rsidRDefault="00967CF6" w:rsidP="00210BF3"/>
        </w:tc>
        <w:tc>
          <w:tcPr>
            <w:tcW w:w="6095" w:type="dxa"/>
          </w:tcPr>
          <w:p w:rsidR="00000000" w:rsidRDefault="00967CF6" w:rsidP="00210BF3">
            <w:r>
              <w:t>Direktoratet for samfunnssikkerhet og beredskap</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1 100 000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980 227 000 til kr 981 327 000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forhøyes med</w:t>
            </w:r>
            <w:r>
              <w:tab/>
            </w:r>
          </w:p>
        </w:tc>
        <w:tc>
          <w:tcPr>
            <w:tcW w:w="1579" w:type="dxa"/>
          </w:tcPr>
          <w:p w:rsidR="00000000" w:rsidRDefault="00967CF6" w:rsidP="00210BF3">
            <w:pPr>
              <w:jc w:val="right"/>
            </w:pPr>
            <w:r>
              <w:t>7 300 000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9 306 000 til kr 16 606 000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22</w:t>
            </w:r>
          </w:p>
        </w:tc>
        <w:tc>
          <w:tcPr>
            <w:tcW w:w="6095" w:type="dxa"/>
          </w:tcPr>
          <w:p w:rsidR="00000000" w:rsidRDefault="00967CF6" w:rsidP="00210BF3">
            <w:r>
              <w:t>Spesielle driftsutgifter – Nødnett, forhøyes med</w:t>
            </w:r>
            <w:r>
              <w:tab/>
            </w:r>
          </w:p>
        </w:tc>
        <w:tc>
          <w:tcPr>
            <w:tcW w:w="1579" w:type="dxa"/>
          </w:tcPr>
          <w:p w:rsidR="00000000" w:rsidRDefault="00967CF6" w:rsidP="00210BF3">
            <w:pPr>
              <w:jc w:val="right"/>
            </w:pPr>
            <w:r>
              <w:t>7 800 000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477 543 000 til kr 485 343 000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45</w:t>
            </w:r>
          </w:p>
        </w:tc>
        <w:tc>
          <w:tcPr>
            <w:tcW w:w="6095" w:type="dxa"/>
          </w:tcPr>
          <w:p w:rsidR="00000000" w:rsidRDefault="00967CF6" w:rsidP="00210BF3">
            <w:r>
              <w:t>Stør</w:t>
            </w:r>
            <w:r>
              <w:t>re utstyrsanskaffelser og vedlikehold</w:t>
            </w:r>
            <w:r>
              <w:rPr>
                <w:rStyle w:val="kursiv"/>
                <w:sz w:val="21"/>
                <w:szCs w:val="21"/>
              </w:rPr>
              <w:t>, kan overføres</w:t>
            </w:r>
            <w:r>
              <w:t xml:space="preserve">, </w:t>
            </w:r>
            <w:r>
              <w:br/>
              <w:t>forhøyes med</w:t>
            </w:r>
            <w:r>
              <w:tab/>
            </w:r>
          </w:p>
        </w:tc>
        <w:tc>
          <w:tcPr>
            <w:tcW w:w="1579" w:type="dxa"/>
          </w:tcPr>
          <w:p w:rsidR="00000000" w:rsidRDefault="00967CF6" w:rsidP="00210BF3">
            <w:pPr>
              <w:jc w:val="right"/>
            </w:pPr>
            <w:r>
              <w:t>31 200 000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173 194 000 til kr 204 394 000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lastRenderedPageBreak/>
              <w:t>(NY)</w:t>
            </w:r>
          </w:p>
        </w:tc>
        <w:tc>
          <w:tcPr>
            <w:tcW w:w="709" w:type="dxa"/>
          </w:tcPr>
          <w:p w:rsidR="00000000" w:rsidRDefault="00967CF6" w:rsidP="00210BF3">
            <w:r>
              <w:t>60</w:t>
            </w:r>
          </w:p>
        </w:tc>
        <w:tc>
          <w:tcPr>
            <w:tcW w:w="6095" w:type="dxa"/>
          </w:tcPr>
          <w:p w:rsidR="00000000" w:rsidRDefault="00967CF6" w:rsidP="00210BF3">
            <w:r>
              <w:t>Refusjoner til kommunene</w:t>
            </w:r>
            <w:r>
              <w:rPr>
                <w:rStyle w:val="kursiv"/>
                <w:sz w:val="21"/>
                <w:szCs w:val="21"/>
              </w:rPr>
              <w:t>, kan overføres</w:t>
            </w:r>
            <w:r>
              <w:t>, bevilges med</w:t>
            </w:r>
            <w:r>
              <w:tab/>
            </w:r>
          </w:p>
        </w:tc>
        <w:tc>
          <w:tcPr>
            <w:tcW w:w="1579" w:type="dxa"/>
          </w:tcPr>
          <w:p w:rsidR="00000000" w:rsidRDefault="00967CF6" w:rsidP="00210BF3">
            <w:pPr>
              <w:jc w:val="right"/>
            </w:pPr>
            <w:r>
              <w:t>75 000 000</w:t>
            </w:r>
          </w:p>
        </w:tc>
      </w:tr>
      <w:tr w:rsidR="00000000" w:rsidTr="00210BF3">
        <w:trPr>
          <w:trHeight w:val="380"/>
        </w:trPr>
        <w:tc>
          <w:tcPr>
            <w:tcW w:w="817" w:type="dxa"/>
          </w:tcPr>
          <w:p w:rsidR="00000000" w:rsidRDefault="00967CF6" w:rsidP="00210BF3">
            <w:r>
              <w:t>454</w:t>
            </w:r>
          </w:p>
        </w:tc>
        <w:tc>
          <w:tcPr>
            <w:tcW w:w="709" w:type="dxa"/>
          </w:tcPr>
          <w:p w:rsidR="00000000" w:rsidRDefault="00967CF6" w:rsidP="00210BF3"/>
        </w:tc>
        <w:tc>
          <w:tcPr>
            <w:tcW w:w="6095" w:type="dxa"/>
          </w:tcPr>
          <w:p w:rsidR="00000000" w:rsidRDefault="00967CF6" w:rsidP="00210BF3">
            <w:r>
              <w:t>Redningshelikoptertjenesten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125 000 000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766 669 000 til kr 641 669 000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45</w:t>
            </w:r>
          </w:p>
        </w:tc>
        <w:tc>
          <w:tcPr>
            <w:tcW w:w="6095" w:type="dxa"/>
          </w:tcPr>
          <w:p w:rsidR="00000000" w:rsidRDefault="00967CF6" w:rsidP="00210BF3">
            <w:r>
              <w:t>Større utstyrsanskaffelser og vedlikehold</w:t>
            </w:r>
            <w:r>
              <w:rPr>
                <w:rStyle w:val="kursiv"/>
                <w:sz w:val="21"/>
                <w:szCs w:val="21"/>
              </w:rPr>
              <w:t>, kan overføres</w:t>
            </w:r>
            <w:r>
              <w:t xml:space="preserve">, </w:t>
            </w:r>
            <w:r>
              <w:br/>
              <w:t>nedsettes med</w:t>
            </w:r>
            <w:r>
              <w:tab/>
            </w:r>
          </w:p>
        </w:tc>
        <w:tc>
          <w:tcPr>
            <w:tcW w:w="1579" w:type="dxa"/>
          </w:tcPr>
          <w:p w:rsidR="00000000" w:rsidRDefault="00967CF6" w:rsidP="00210BF3">
            <w:pPr>
              <w:jc w:val="right"/>
            </w:pPr>
            <w:r>
              <w:t>164 550 000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2 336 400 000 til kr 2 171 850 </w:t>
            </w:r>
            <w:r>
              <w:t>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455</w:t>
            </w:r>
          </w:p>
        </w:tc>
        <w:tc>
          <w:tcPr>
            <w:tcW w:w="709" w:type="dxa"/>
          </w:tcPr>
          <w:p w:rsidR="00000000" w:rsidRDefault="00967CF6" w:rsidP="00210BF3"/>
        </w:tc>
        <w:tc>
          <w:tcPr>
            <w:tcW w:w="6095" w:type="dxa"/>
          </w:tcPr>
          <w:p w:rsidR="00000000" w:rsidRDefault="00967CF6" w:rsidP="00210BF3">
            <w:r>
              <w:t>Redningstjenesten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forhøyes med</w:t>
            </w:r>
            <w:r>
              <w:tab/>
            </w:r>
          </w:p>
        </w:tc>
        <w:tc>
          <w:tcPr>
            <w:tcW w:w="1579" w:type="dxa"/>
          </w:tcPr>
          <w:p w:rsidR="00000000" w:rsidRDefault="00967CF6" w:rsidP="00210BF3">
            <w:pPr>
              <w:jc w:val="right"/>
            </w:pPr>
            <w:r>
              <w:t>1 000 000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28 959 000 til kr 29 959 000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466</w:t>
            </w:r>
          </w:p>
        </w:tc>
        <w:tc>
          <w:tcPr>
            <w:tcW w:w="709" w:type="dxa"/>
          </w:tcPr>
          <w:p w:rsidR="00000000" w:rsidRDefault="00967CF6" w:rsidP="00210BF3"/>
        </w:tc>
        <w:tc>
          <w:tcPr>
            <w:tcW w:w="6095" w:type="dxa"/>
          </w:tcPr>
          <w:p w:rsidR="00000000" w:rsidRDefault="00967CF6" w:rsidP="00210BF3">
            <w:r>
              <w:t>Særskilte straffesaksutgifter m.m.</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94 500 000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1 068 646 </w:t>
            </w:r>
            <w:r>
              <w:t>000 til kr 1 163 146 000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469</w:t>
            </w:r>
          </w:p>
        </w:tc>
        <w:tc>
          <w:tcPr>
            <w:tcW w:w="709" w:type="dxa"/>
          </w:tcPr>
          <w:p w:rsidR="00000000" w:rsidRDefault="00967CF6" w:rsidP="00210BF3"/>
        </w:tc>
        <w:tc>
          <w:tcPr>
            <w:tcW w:w="6095" w:type="dxa"/>
          </w:tcPr>
          <w:p w:rsidR="00000000" w:rsidRDefault="00967CF6" w:rsidP="00210BF3">
            <w:r>
              <w:t>Vergemålsordningen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nedsettes med</w:t>
            </w:r>
            <w:r>
              <w:tab/>
            </w:r>
          </w:p>
        </w:tc>
        <w:tc>
          <w:tcPr>
            <w:tcW w:w="1579" w:type="dxa"/>
          </w:tcPr>
          <w:p w:rsidR="00000000" w:rsidRDefault="00967CF6" w:rsidP="00210BF3">
            <w:pPr>
              <w:jc w:val="right"/>
            </w:pPr>
            <w:r>
              <w:t>5 000 000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115 000 000 til kr 110 000 000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470</w:t>
            </w:r>
          </w:p>
        </w:tc>
        <w:tc>
          <w:tcPr>
            <w:tcW w:w="709" w:type="dxa"/>
          </w:tcPr>
          <w:p w:rsidR="00000000" w:rsidRDefault="00967CF6" w:rsidP="00210BF3"/>
        </w:tc>
        <w:tc>
          <w:tcPr>
            <w:tcW w:w="6095" w:type="dxa"/>
          </w:tcPr>
          <w:p w:rsidR="00000000" w:rsidRDefault="00967CF6" w:rsidP="00210BF3">
            <w:r>
              <w:t>Fri rettshjelp</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52 300 000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619 424 </w:t>
            </w:r>
            <w:r>
              <w:t>000 til kr 567 124 000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474</w:t>
            </w:r>
          </w:p>
        </w:tc>
        <w:tc>
          <w:tcPr>
            <w:tcW w:w="709" w:type="dxa"/>
          </w:tcPr>
          <w:p w:rsidR="00000000" w:rsidRDefault="00967CF6" w:rsidP="00210BF3"/>
        </w:tc>
        <w:tc>
          <w:tcPr>
            <w:tcW w:w="6095" w:type="dxa"/>
          </w:tcPr>
          <w:p w:rsidR="00000000" w:rsidRDefault="00967CF6" w:rsidP="00210BF3">
            <w:r>
              <w:t>Konfliktråd</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forhøyes med</w:t>
            </w:r>
            <w:r>
              <w:tab/>
            </w:r>
          </w:p>
        </w:tc>
        <w:tc>
          <w:tcPr>
            <w:tcW w:w="1579" w:type="dxa"/>
          </w:tcPr>
          <w:p w:rsidR="00000000" w:rsidRDefault="00967CF6" w:rsidP="00210BF3">
            <w:pPr>
              <w:jc w:val="right"/>
            </w:pPr>
            <w:r>
              <w:t>1 400 000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143 956 000 til kr 145 356 000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475</w:t>
            </w:r>
          </w:p>
        </w:tc>
        <w:tc>
          <w:tcPr>
            <w:tcW w:w="709" w:type="dxa"/>
          </w:tcPr>
          <w:p w:rsidR="00000000" w:rsidRDefault="00967CF6" w:rsidP="00210BF3"/>
        </w:tc>
        <w:tc>
          <w:tcPr>
            <w:tcW w:w="6095" w:type="dxa"/>
          </w:tcPr>
          <w:p w:rsidR="00000000" w:rsidRDefault="00967CF6" w:rsidP="00210BF3">
            <w:r>
              <w:t>Bobehandling</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 nedsettes med</w:t>
            </w:r>
            <w:r>
              <w:tab/>
            </w:r>
          </w:p>
        </w:tc>
        <w:tc>
          <w:tcPr>
            <w:tcW w:w="1579" w:type="dxa"/>
          </w:tcPr>
          <w:p w:rsidR="00000000" w:rsidRDefault="00967CF6" w:rsidP="00210BF3">
            <w:pPr>
              <w:jc w:val="right"/>
            </w:pPr>
            <w:r>
              <w:t>28 600 000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148 184 000 til kr 119 584 000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480</w:t>
            </w:r>
          </w:p>
        </w:tc>
        <w:tc>
          <w:tcPr>
            <w:tcW w:w="709" w:type="dxa"/>
          </w:tcPr>
          <w:p w:rsidR="00000000" w:rsidRDefault="00967CF6" w:rsidP="00210BF3"/>
        </w:tc>
        <w:tc>
          <w:tcPr>
            <w:tcW w:w="6095" w:type="dxa"/>
          </w:tcPr>
          <w:p w:rsidR="00000000" w:rsidRDefault="00967CF6" w:rsidP="00210BF3">
            <w:r>
              <w:t>Svalbardbudsjettet</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50</w:t>
            </w:r>
          </w:p>
        </w:tc>
        <w:tc>
          <w:tcPr>
            <w:tcW w:w="6095" w:type="dxa"/>
          </w:tcPr>
          <w:p w:rsidR="00000000" w:rsidRDefault="00967CF6" w:rsidP="00210BF3">
            <w:r>
              <w:t>Tilskudd, nedsettes med</w:t>
            </w:r>
            <w:r>
              <w:tab/>
            </w:r>
          </w:p>
        </w:tc>
        <w:tc>
          <w:tcPr>
            <w:tcW w:w="1579" w:type="dxa"/>
          </w:tcPr>
          <w:p w:rsidR="00000000" w:rsidRDefault="00967CF6" w:rsidP="00210BF3">
            <w:pPr>
              <w:jc w:val="right"/>
            </w:pPr>
            <w:r>
              <w:t>1 000 000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426 178 000 til kr 425 178 000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490</w:t>
            </w:r>
          </w:p>
        </w:tc>
        <w:tc>
          <w:tcPr>
            <w:tcW w:w="709" w:type="dxa"/>
          </w:tcPr>
          <w:p w:rsidR="00000000" w:rsidRDefault="00967CF6" w:rsidP="00210BF3"/>
        </w:tc>
        <w:tc>
          <w:tcPr>
            <w:tcW w:w="6095" w:type="dxa"/>
          </w:tcPr>
          <w:p w:rsidR="00000000" w:rsidRDefault="00967CF6" w:rsidP="00210BF3">
            <w:r>
              <w:t>Utlendingsdirektoratet</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asylmottak, nedsettes med</w:t>
            </w:r>
            <w:r>
              <w:tab/>
            </w:r>
          </w:p>
        </w:tc>
        <w:tc>
          <w:tcPr>
            <w:tcW w:w="1579" w:type="dxa"/>
          </w:tcPr>
          <w:p w:rsidR="00000000" w:rsidRDefault="00967CF6" w:rsidP="00210BF3">
            <w:pPr>
              <w:jc w:val="right"/>
            </w:pPr>
            <w:r>
              <w:t>16 886 000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614 760 000 til kr 597 874 000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22</w:t>
            </w:r>
          </w:p>
        </w:tc>
        <w:tc>
          <w:tcPr>
            <w:tcW w:w="6095" w:type="dxa"/>
          </w:tcPr>
          <w:p w:rsidR="00000000" w:rsidRDefault="00967CF6" w:rsidP="00210BF3">
            <w:r>
              <w:t>Spesielle driftsutgifter, tolk og oversettelse, nedsettes med</w:t>
            </w:r>
            <w:r>
              <w:tab/>
            </w:r>
          </w:p>
        </w:tc>
        <w:tc>
          <w:tcPr>
            <w:tcW w:w="1579" w:type="dxa"/>
          </w:tcPr>
          <w:p w:rsidR="00000000" w:rsidRDefault="00967CF6" w:rsidP="00210BF3">
            <w:pPr>
              <w:jc w:val="right"/>
            </w:pPr>
            <w:r>
              <w:t>12 738 000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22 083 000 til kr 9 345 000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60</w:t>
            </w:r>
          </w:p>
        </w:tc>
        <w:tc>
          <w:tcPr>
            <w:tcW w:w="6095" w:type="dxa"/>
          </w:tcPr>
          <w:p w:rsidR="00000000" w:rsidRDefault="00967CF6" w:rsidP="00210BF3">
            <w:r>
              <w:t>Tilskudd til vertskommuner for asylmottak, nedsettes med</w:t>
            </w:r>
            <w:r>
              <w:tab/>
            </w:r>
          </w:p>
        </w:tc>
        <w:tc>
          <w:tcPr>
            <w:tcW w:w="1579" w:type="dxa"/>
          </w:tcPr>
          <w:p w:rsidR="00000000" w:rsidRDefault="00967CF6" w:rsidP="00210BF3">
            <w:pPr>
              <w:jc w:val="right"/>
            </w:pPr>
            <w:r>
              <w:t>4 538 000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161 770 000 til kr 157 232 000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70</w:t>
            </w:r>
          </w:p>
        </w:tc>
        <w:tc>
          <w:tcPr>
            <w:tcW w:w="6095" w:type="dxa"/>
          </w:tcPr>
          <w:p w:rsidR="00000000" w:rsidRDefault="00967CF6" w:rsidP="00210BF3">
            <w:r>
              <w:t>Støn</w:t>
            </w:r>
            <w:r>
              <w:t>ader til beboere i asylmottak, forhøyes med</w:t>
            </w:r>
            <w:r>
              <w:tab/>
            </w:r>
          </w:p>
        </w:tc>
        <w:tc>
          <w:tcPr>
            <w:tcW w:w="1579" w:type="dxa"/>
          </w:tcPr>
          <w:p w:rsidR="00000000" w:rsidRDefault="00967CF6" w:rsidP="00210BF3">
            <w:pPr>
              <w:jc w:val="right"/>
            </w:pPr>
            <w:r>
              <w:t>523 000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63 006 000 til kr 63 529 000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72</w:t>
            </w:r>
          </w:p>
        </w:tc>
        <w:tc>
          <w:tcPr>
            <w:tcW w:w="6095" w:type="dxa"/>
          </w:tcPr>
          <w:p w:rsidR="00000000" w:rsidRDefault="00967CF6" w:rsidP="00210BF3">
            <w:r>
              <w:t xml:space="preserve">Internasjonalt migrasjonsarbeid, og assistert retur og reintegrering </w:t>
            </w:r>
            <w:r>
              <w:t>i hjemlandet</w:t>
            </w:r>
            <w:r>
              <w:rPr>
                <w:rStyle w:val="kursiv"/>
                <w:sz w:val="21"/>
                <w:szCs w:val="21"/>
              </w:rPr>
              <w:t>, overslagsbevilgning</w:t>
            </w:r>
            <w:r>
              <w:t>, nedsettes med</w:t>
            </w:r>
            <w:r>
              <w:tab/>
            </w:r>
          </w:p>
        </w:tc>
        <w:tc>
          <w:tcPr>
            <w:tcW w:w="1579" w:type="dxa"/>
          </w:tcPr>
          <w:p w:rsidR="00000000" w:rsidRDefault="00967CF6" w:rsidP="00210BF3">
            <w:pPr>
              <w:jc w:val="right"/>
            </w:pPr>
            <w:r>
              <w:t>12 964 000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72 178 </w:t>
            </w:r>
            <w:r>
              <w:t>000 til kr 59 214 000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74</w:t>
            </w:r>
          </w:p>
        </w:tc>
        <w:tc>
          <w:tcPr>
            <w:tcW w:w="6095" w:type="dxa"/>
          </w:tcPr>
          <w:p w:rsidR="00000000" w:rsidRDefault="00967CF6" w:rsidP="00210BF3">
            <w:r>
              <w:t>Internasjonale forpliktelser, kontingenter mv.</w:t>
            </w:r>
            <w:r>
              <w:rPr>
                <w:rStyle w:val="kursiv"/>
                <w:sz w:val="21"/>
                <w:szCs w:val="21"/>
              </w:rPr>
              <w:t>, kan overføres</w:t>
            </w:r>
            <w:r>
              <w:t xml:space="preserve">, </w:t>
            </w:r>
            <w:r>
              <w:br/>
              <w:t>forhøyes med</w:t>
            </w:r>
            <w:r>
              <w:tab/>
            </w:r>
          </w:p>
        </w:tc>
        <w:tc>
          <w:tcPr>
            <w:tcW w:w="1579" w:type="dxa"/>
          </w:tcPr>
          <w:p w:rsidR="00000000" w:rsidRDefault="00967CF6" w:rsidP="00210BF3">
            <w:pPr>
              <w:jc w:val="right"/>
            </w:pPr>
            <w:r>
              <w:t>248 000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36 424 000 til kr 36 672 000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491</w:t>
            </w:r>
          </w:p>
        </w:tc>
        <w:tc>
          <w:tcPr>
            <w:tcW w:w="709" w:type="dxa"/>
          </w:tcPr>
          <w:p w:rsidR="00000000" w:rsidRDefault="00967CF6" w:rsidP="00210BF3"/>
        </w:tc>
        <w:tc>
          <w:tcPr>
            <w:tcW w:w="6095" w:type="dxa"/>
          </w:tcPr>
          <w:p w:rsidR="00000000" w:rsidRDefault="00967CF6" w:rsidP="00210BF3">
            <w:r>
              <w:t>Utlendingsnemnda</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Driftsutgifter</w:t>
            </w:r>
            <w:r>
              <w:rPr>
                <w:rStyle w:val="kursiv"/>
                <w:sz w:val="21"/>
                <w:szCs w:val="21"/>
              </w:rPr>
              <w:t>, kan nyttes under post 21</w:t>
            </w:r>
            <w:r>
              <w:t>, nedsettes med</w:t>
            </w:r>
            <w:r>
              <w:tab/>
            </w:r>
          </w:p>
        </w:tc>
        <w:tc>
          <w:tcPr>
            <w:tcW w:w="1579" w:type="dxa"/>
          </w:tcPr>
          <w:p w:rsidR="00000000" w:rsidRDefault="00967CF6" w:rsidP="00210BF3">
            <w:pPr>
              <w:jc w:val="right"/>
            </w:pPr>
            <w:r>
              <w:t>12 000 000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263 091 000 til kr 251 091 000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21</w:t>
            </w:r>
          </w:p>
        </w:tc>
        <w:tc>
          <w:tcPr>
            <w:tcW w:w="6095" w:type="dxa"/>
          </w:tcPr>
          <w:p w:rsidR="00000000" w:rsidRDefault="00967CF6" w:rsidP="00210BF3">
            <w:r>
              <w:t>Spesielle driftsutgifter, nemndbehandling</w:t>
            </w:r>
            <w:r>
              <w:rPr>
                <w:rStyle w:val="kursiv"/>
                <w:sz w:val="21"/>
                <w:szCs w:val="21"/>
              </w:rPr>
              <w:t>, kan nyttes under post 1</w:t>
            </w:r>
            <w:r>
              <w:t xml:space="preserve">, </w:t>
            </w:r>
            <w:r>
              <w:t>nedsettes med</w:t>
            </w:r>
            <w:r>
              <w:tab/>
            </w:r>
          </w:p>
        </w:tc>
        <w:tc>
          <w:tcPr>
            <w:tcW w:w="1579" w:type="dxa"/>
          </w:tcPr>
          <w:p w:rsidR="00000000" w:rsidRDefault="00967CF6" w:rsidP="00210BF3">
            <w:pPr>
              <w:jc w:val="right"/>
            </w:pPr>
            <w:r>
              <w:t>7 500 000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12 825 000 til kr 5 325 000</w:t>
            </w:r>
          </w:p>
        </w:tc>
        <w:tc>
          <w:tcPr>
            <w:tcW w:w="1579" w:type="dxa"/>
          </w:tcPr>
          <w:p w:rsidR="00000000" w:rsidRDefault="00967CF6" w:rsidP="00210BF3">
            <w:pPr>
              <w:jc w:val="right"/>
            </w:pPr>
          </w:p>
        </w:tc>
      </w:tr>
    </w:tbl>
    <w:p w:rsidR="00000000" w:rsidRDefault="00967CF6" w:rsidP="00210BF3">
      <w:pPr>
        <w:pStyle w:val="a-vedtak-tekst"/>
        <w:rPr>
          <w:lang w:val="nn-NO"/>
        </w:rPr>
      </w:pPr>
      <w:r>
        <w:rPr>
          <w:lang w:val="nn-NO"/>
        </w:rPr>
        <w:t>Inntekter:</w:t>
      </w:r>
    </w:p>
    <w:p w:rsidR="00000000" w:rsidRDefault="00967CF6" w:rsidP="00210BF3">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000000" w:rsidTr="00210BF3">
        <w:trPr>
          <w:trHeight w:val="360"/>
        </w:trPr>
        <w:tc>
          <w:tcPr>
            <w:tcW w:w="817" w:type="dxa"/>
            <w:shd w:val="clear" w:color="auto" w:fill="FFFFFF"/>
          </w:tcPr>
          <w:p w:rsidR="00000000" w:rsidRDefault="00967CF6" w:rsidP="00210BF3">
            <w:r>
              <w:t>Kap.</w:t>
            </w:r>
          </w:p>
        </w:tc>
        <w:tc>
          <w:tcPr>
            <w:tcW w:w="709" w:type="dxa"/>
          </w:tcPr>
          <w:p w:rsidR="00000000" w:rsidRDefault="00967CF6" w:rsidP="00210BF3">
            <w:r>
              <w:t>Post</w:t>
            </w:r>
          </w:p>
        </w:tc>
        <w:tc>
          <w:tcPr>
            <w:tcW w:w="6095" w:type="dxa"/>
          </w:tcPr>
          <w:p w:rsidR="00000000" w:rsidRDefault="00967CF6" w:rsidP="00210BF3">
            <w:r>
              <w:t>Formål</w:t>
            </w:r>
          </w:p>
        </w:tc>
        <w:tc>
          <w:tcPr>
            <w:tcW w:w="1579" w:type="dxa"/>
          </w:tcPr>
          <w:p w:rsidR="00000000" w:rsidRDefault="00967CF6" w:rsidP="00210BF3">
            <w:pPr>
              <w:jc w:val="right"/>
            </w:pPr>
            <w:r>
              <w:t>Kroner</w:t>
            </w:r>
          </w:p>
        </w:tc>
      </w:tr>
      <w:tr w:rsidR="00000000" w:rsidTr="00210BF3">
        <w:trPr>
          <w:trHeight w:val="380"/>
        </w:trPr>
        <w:tc>
          <w:tcPr>
            <w:tcW w:w="817" w:type="dxa"/>
          </w:tcPr>
          <w:p w:rsidR="00000000" w:rsidRDefault="00967CF6" w:rsidP="00210BF3">
            <w:r>
              <w:t>3410</w:t>
            </w:r>
          </w:p>
        </w:tc>
        <w:tc>
          <w:tcPr>
            <w:tcW w:w="709" w:type="dxa"/>
          </w:tcPr>
          <w:p w:rsidR="00000000" w:rsidRDefault="00967CF6" w:rsidP="00210BF3"/>
        </w:tc>
        <w:tc>
          <w:tcPr>
            <w:tcW w:w="6095" w:type="dxa"/>
          </w:tcPr>
          <w:p w:rsidR="00000000" w:rsidRDefault="00967CF6" w:rsidP="00210BF3">
            <w:r>
              <w:t>Domstolene</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02</w:t>
            </w:r>
          </w:p>
        </w:tc>
        <w:tc>
          <w:tcPr>
            <w:tcW w:w="6095" w:type="dxa"/>
          </w:tcPr>
          <w:p w:rsidR="00000000" w:rsidRDefault="00967CF6" w:rsidP="00210BF3">
            <w:r>
              <w:t>Saks- og gebyrinntekter jordskiftedomstolene, nedsettes med</w:t>
            </w:r>
            <w:r>
              <w:tab/>
            </w:r>
          </w:p>
        </w:tc>
        <w:tc>
          <w:tcPr>
            <w:tcW w:w="1579" w:type="dxa"/>
          </w:tcPr>
          <w:p w:rsidR="00000000" w:rsidRDefault="00967CF6" w:rsidP="00210BF3">
            <w:pPr>
              <w:jc w:val="right"/>
            </w:pPr>
            <w:r>
              <w:t>2 536 000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24 390 000 til kr 21 854 000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04</w:t>
            </w:r>
          </w:p>
        </w:tc>
        <w:tc>
          <w:tcPr>
            <w:tcW w:w="6095" w:type="dxa"/>
          </w:tcPr>
          <w:p w:rsidR="00000000" w:rsidRDefault="00967CF6" w:rsidP="00210BF3">
            <w:r>
              <w:t>Vernesaker jordskiftedomstolene, nedsettes med</w:t>
            </w:r>
            <w:r>
              <w:tab/>
            </w:r>
          </w:p>
        </w:tc>
        <w:tc>
          <w:tcPr>
            <w:tcW w:w="1579" w:type="dxa"/>
          </w:tcPr>
          <w:p w:rsidR="00000000" w:rsidRDefault="00967CF6" w:rsidP="00210BF3">
            <w:pPr>
              <w:jc w:val="right"/>
            </w:pPr>
            <w:r>
              <w:t>542 000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2 452 000 til kr 1 910 000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3430</w:t>
            </w:r>
          </w:p>
        </w:tc>
        <w:tc>
          <w:tcPr>
            <w:tcW w:w="709" w:type="dxa"/>
          </w:tcPr>
          <w:p w:rsidR="00000000" w:rsidRDefault="00967CF6" w:rsidP="00210BF3"/>
        </w:tc>
        <w:tc>
          <w:tcPr>
            <w:tcW w:w="6095" w:type="dxa"/>
          </w:tcPr>
          <w:p w:rsidR="00000000" w:rsidRDefault="00967CF6" w:rsidP="00210BF3">
            <w:r>
              <w:t>Kriminalomsorgen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04</w:t>
            </w:r>
          </w:p>
        </w:tc>
        <w:tc>
          <w:tcPr>
            <w:tcW w:w="6095" w:type="dxa"/>
          </w:tcPr>
          <w:p w:rsidR="00000000" w:rsidRDefault="00967CF6" w:rsidP="00210BF3">
            <w:r>
              <w:t>Tilskudd, forhøyes med</w:t>
            </w:r>
            <w:r>
              <w:tab/>
            </w:r>
          </w:p>
        </w:tc>
        <w:tc>
          <w:tcPr>
            <w:tcW w:w="1579" w:type="dxa"/>
          </w:tcPr>
          <w:p w:rsidR="00000000" w:rsidRDefault="00967CF6" w:rsidP="00210BF3">
            <w:pPr>
              <w:jc w:val="right"/>
            </w:pPr>
            <w:r>
              <w:t>13 300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2 454 000 til kr 2 467 300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3440</w:t>
            </w:r>
          </w:p>
        </w:tc>
        <w:tc>
          <w:tcPr>
            <w:tcW w:w="709" w:type="dxa"/>
          </w:tcPr>
          <w:p w:rsidR="00000000" w:rsidRDefault="00967CF6" w:rsidP="00210BF3"/>
        </w:tc>
        <w:tc>
          <w:tcPr>
            <w:tcW w:w="6095" w:type="dxa"/>
          </w:tcPr>
          <w:p w:rsidR="00000000" w:rsidRDefault="00967CF6" w:rsidP="00210BF3">
            <w:r>
              <w:t>Politidirektoratet – politi- og lensmannsetaten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Gebyr – pass og våpen, nedsettes med</w:t>
            </w:r>
            <w:r>
              <w:tab/>
            </w:r>
          </w:p>
        </w:tc>
        <w:tc>
          <w:tcPr>
            <w:tcW w:w="1579" w:type="dxa"/>
          </w:tcPr>
          <w:p w:rsidR="00000000" w:rsidRDefault="00967CF6" w:rsidP="00210BF3">
            <w:pPr>
              <w:jc w:val="right"/>
            </w:pPr>
            <w:r>
              <w:t>223 200 000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450 693 000 til kr 227 493 000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02</w:t>
            </w:r>
          </w:p>
        </w:tc>
        <w:tc>
          <w:tcPr>
            <w:tcW w:w="6095" w:type="dxa"/>
          </w:tcPr>
          <w:p w:rsidR="00000000" w:rsidRDefault="00967CF6" w:rsidP="00210BF3">
            <w:r>
              <w:t>Refusjoner mv., nedsettes med</w:t>
            </w:r>
            <w:r>
              <w:tab/>
            </w:r>
          </w:p>
        </w:tc>
        <w:tc>
          <w:tcPr>
            <w:tcW w:w="1579" w:type="dxa"/>
          </w:tcPr>
          <w:p w:rsidR="00000000" w:rsidRDefault="00967CF6" w:rsidP="00210BF3">
            <w:pPr>
              <w:jc w:val="right"/>
            </w:pPr>
            <w:r>
              <w:t>10 000 000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269 583 000 til kr 269 573 000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03</w:t>
            </w:r>
          </w:p>
        </w:tc>
        <w:tc>
          <w:tcPr>
            <w:tcW w:w="6095" w:type="dxa"/>
          </w:tcPr>
          <w:p w:rsidR="00000000" w:rsidRDefault="00967CF6" w:rsidP="00210BF3">
            <w:r>
              <w:t>Salgsinntekter, nedsettes med</w:t>
            </w:r>
            <w:r>
              <w:tab/>
            </w:r>
          </w:p>
        </w:tc>
        <w:tc>
          <w:tcPr>
            <w:tcW w:w="1579" w:type="dxa"/>
          </w:tcPr>
          <w:p w:rsidR="00000000" w:rsidRDefault="00967CF6" w:rsidP="00210BF3">
            <w:pPr>
              <w:jc w:val="right"/>
            </w:pPr>
            <w:r>
              <w:t>40 000 000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92 756 000 til kr 52 756 000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06</w:t>
            </w:r>
          </w:p>
        </w:tc>
        <w:tc>
          <w:tcPr>
            <w:tcW w:w="6095" w:type="dxa"/>
          </w:tcPr>
          <w:p w:rsidR="00000000" w:rsidRDefault="00967CF6" w:rsidP="00210BF3">
            <w:r>
              <w:t>Gebyr – utlendingssaker, nedsettes med</w:t>
            </w:r>
            <w:r>
              <w:tab/>
            </w:r>
          </w:p>
        </w:tc>
        <w:tc>
          <w:tcPr>
            <w:tcW w:w="1579" w:type="dxa"/>
          </w:tcPr>
          <w:p w:rsidR="00000000" w:rsidRDefault="00967CF6" w:rsidP="00210BF3">
            <w:pPr>
              <w:jc w:val="right"/>
            </w:pPr>
            <w:r>
              <w:t>12 095 000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373 273 </w:t>
            </w:r>
            <w:r>
              <w:t>000 til kr 361 178 000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07</w:t>
            </w:r>
          </w:p>
        </w:tc>
        <w:tc>
          <w:tcPr>
            <w:tcW w:w="6095" w:type="dxa"/>
          </w:tcPr>
          <w:p w:rsidR="00000000" w:rsidRDefault="00967CF6" w:rsidP="00210BF3">
            <w:r>
              <w:t>Gebyr – sivile gjøremål, nedsettes med</w:t>
            </w:r>
            <w:r>
              <w:tab/>
            </w:r>
          </w:p>
        </w:tc>
        <w:tc>
          <w:tcPr>
            <w:tcW w:w="1579" w:type="dxa"/>
          </w:tcPr>
          <w:p w:rsidR="00000000" w:rsidRDefault="00967CF6" w:rsidP="00210BF3">
            <w:pPr>
              <w:jc w:val="right"/>
            </w:pPr>
            <w:r>
              <w:t>70 000 000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1 177 429 000 til kr 1 107 429 000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3442</w:t>
            </w:r>
          </w:p>
        </w:tc>
        <w:tc>
          <w:tcPr>
            <w:tcW w:w="709" w:type="dxa"/>
          </w:tcPr>
          <w:p w:rsidR="00000000" w:rsidRDefault="00967CF6" w:rsidP="00210BF3"/>
        </w:tc>
        <w:tc>
          <w:tcPr>
            <w:tcW w:w="6095" w:type="dxa"/>
          </w:tcPr>
          <w:p w:rsidR="00000000" w:rsidRDefault="00967CF6" w:rsidP="00210BF3">
            <w:r>
              <w:t>Politihøgskolen</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02</w:t>
            </w:r>
          </w:p>
        </w:tc>
        <w:tc>
          <w:tcPr>
            <w:tcW w:w="6095" w:type="dxa"/>
          </w:tcPr>
          <w:p w:rsidR="00000000" w:rsidRDefault="00967CF6" w:rsidP="00210BF3">
            <w:r>
              <w:t>Diverse inntekter, nedsettes med</w:t>
            </w:r>
            <w:r>
              <w:tab/>
            </w:r>
          </w:p>
        </w:tc>
        <w:tc>
          <w:tcPr>
            <w:tcW w:w="1579" w:type="dxa"/>
          </w:tcPr>
          <w:p w:rsidR="00000000" w:rsidRDefault="00967CF6" w:rsidP="00210BF3">
            <w:pPr>
              <w:jc w:val="right"/>
            </w:pPr>
            <w:r>
              <w:t>5 500 000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24 090 000 til kr 18 590 000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03</w:t>
            </w:r>
          </w:p>
        </w:tc>
        <w:tc>
          <w:tcPr>
            <w:tcW w:w="6095" w:type="dxa"/>
          </w:tcPr>
          <w:p w:rsidR="00000000" w:rsidRDefault="00967CF6" w:rsidP="00210BF3">
            <w:r>
              <w:t>Inntekter fra Justissektorens kurs- og øvingssenter, nedsettes med</w:t>
            </w:r>
            <w:r>
              <w:tab/>
            </w:r>
          </w:p>
        </w:tc>
        <w:tc>
          <w:tcPr>
            <w:tcW w:w="1579" w:type="dxa"/>
          </w:tcPr>
          <w:p w:rsidR="00000000" w:rsidRDefault="00967CF6" w:rsidP="00210BF3">
            <w:pPr>
              <w:jc w:val="right"/>
            </w:pPr>
            <w:r>
              <w:t>12 500 000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19 003 000 til kr 6 503 000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3451</w:t>
            </w:r>
          </w:p>
        </w:tc>
        <w:tc>
          <w:tcPr>
            <w:tcW w:w="709" w:type="dxa"/>
          </w:tcPr>
          <w:p w:rsidR="00000000" w:rsidRDefault="00967CF6" w:rsidP="00210BF3"/>
        </w:tc>
        <w:tc>
          <w:tcPr>
            <w:tcW w:w="6095" w:type="dxa"/>
          </w:tcPr>
          <w:p w:rsidR="00000000" w:rsidRDefault="00967CF6" w:rsidP="00210BF3">
            <w:r>
              <w:t>Direktoratet for samfunnssikkerhet og beredskap</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Gebyr, nedsettes med</w:t>
            </w:r>
            <w:r>
              <w:tab/>
            </w:r>
          </w:p>
        </w:tc>
        <w:tc>
          <w:tcPr>
            <w:tcW w:w="1579" w:type="dxa"/>
          </w:tcPr>
          <w:p w:rsidR="00000000" w:rsidRDefault="00967CF6" w:rsidP="00210BF3">
            <w:pPr>
              <w:jc w:val="right"/>
            </w:pPr>
            <w:r>
              <w:t>38 000 000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154 511 </w:t>
            </w:r>
            <w:r>
              <w:t>000 til kr 116 511 000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03</w:t>
            </w:r>
          </w:p>
        </w:tc>
        <w:tc>
          <w:tcPr>
            <w:tcW w:w="6095" w:type="dxa"/>
          </w:tcPr>
          <w:p w:rsidR="00000000" w:rsidRDefault="00967CF6" w:rsidP="00210BF3">
            <w:r>
              <w:t>Diverse inntekter, nedsettes med</w:t>
            </w:r>
            <w:r>
              <w:tab/>
            </w:r>
          </w:p>
        </w:tc>
        <w:tc>
          <w:tcPr>
            <w:tcW w:w="1579" w:type="dxa"/>
          </w:tcPr>
          <w:p w:rsidR="00000000" w:rsidRDefault="00967CF6" w:rsidP="00210BF3">
            <w:pPr>
              <w:jc w:val="right"/>
            </w:pPr>
            <w:r>
              <w:t>5 500 000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27 468 000 til kr 21 968 000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04</w:t>
            </w:r>
          </w:p>
        </w:tc>
        <w:tc>
          <w:tcPr>
            <w:tcW w:w="6095" w:type="dxa"/>
          </w:tcPr>
          <w:p w:rsidR="00000000" w:rsidRDefault="00967CF6" w:rsidP="00210BF3">
            <w:r>
              <w:t xml:space="preserve">Refusjoner større utstyrsanskaffelser og vedlikehold Nødnett, </w:t>
            </w:r>
            <w:r>
              <w:br/>
              <w:t>forhøyes med</w:t>
            </w:r>
            <w:r>
              <w:tab/>
            </w:r>
          </w:p>
        </w:tc>
        <w:tc>
          <w:tcPr>
            <w:tcW w:w="1579" w:type="dxa"/>
          </w:tcPr>
          <w:p w:rsidR="00000000" w:rsidRDefault="00967CF6" w:rsidP="00210BF3">
            <w:pPr>
              <w:jc w:val="right"/>
            </w:pPr>
            <w:r>
              <w:t>31 200 000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73 155 000 til kr 104 355 000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05</w:t>
            </w:r>
          </w:p>
        </w:tc>
        <w:tc>
          <w:tcPr>
            <w:tcW w:w="6095" w:type="dxa"/>
          </w:tcPr>
          <w:p w:rsidR="00000000" w:rsidRDefault="00967CF6" w:rsidP="00210BF3">
            <w:r>
              <w:t>Abonnementsinntekter og refusjoner Nødnett, forhøyes med</w:t>
            </w:r>
            <w:r>
              <w:tab/>
            </w:r>
          </w:p>
        </w:tc>
        <w:tc>
          <w:tcPr>
            <w:tcW w:w="1579" w:type="dxa"/>
          </w:tcPr>
          <w:p w:rsidR="00000000" w:rsidRDefault="00967CF6" w:rsidP="00210BF3">
            <w:pPr>
              <w:jc w:val="right"/>
            </w:pPr>
            <w:r>
              <w:t>17 800 000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455 876 000 til kr 473 676 000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3474</w:t>
            </w:r>
          </w:p>
        </w:tc>
        <w:tc>
          <w:tcPr>
            <w:tcW w:w="709" w:type="dxa"/>
          </w:tcPr>
          <w:p w:rsidR="00000000" w:rsidRDefault="00967CF6" w:rsidP="00210BF3"/>
        </w:tc>
        <w:tc>
          <w:tcPr>
            <w:tcW w:w="6095" w:type="dxa"/>
          </w:tcPr>
          <w:p w:rsidR="00000000" w:rsidRDefault="00967CF6" w:rsidP="00210BF3">
            <w:r>
              <w:t>Konfliktråd</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02</w:t>
            </w:r>
          </w:p>
        </w:tc>
        <w:tc>
          <w:tcPr>
            <w:tcW w:w="6095" w:type="dxa"/>
          </w:tcPr>
          <w:p w:rsidR="00000000" w:rsidRDefault="00967CF6" w:rsidP="00210BF3">
            <w:r>
              <w:t>Refusjoner, forhøyes med</w:t>
            </w:r>
            <w:r>
              <w:tab/>
            </w:r>
          </w:p>
        </w:tc>
        <w:tc>
          <w:tcPr>
            <w:tcW w:w="1579" w:type="dxa"/>
          </w:tcPr>
          <w:p w:rsidR="00000000" w:rsidRDefault="00967CF6" w:rsidP="00210BF3">
            <w:pPr>
              <w:jc w:val="right"/>
            </w:pPr>
            <w:r>
              <w:t>1 400 000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723 000 til kr 2 123 000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r>
              <w:t>3490</w:t>
            </w:r>
          </w:p>
        </w:tc>
        <w:tc>
          <w:tcPr>
            <w:tcW w:w="709" w:type="dxa"/>
          </w:tcPr>
          <w:p w:rsidR="00000000" w:rsidRDefault="00967CF6" w:rsidP="00210BF3"/>
        </w:tc>
        <w:tc>
          <w:tcPr>
            <w:tcW w:w="6095" w:type="dxa"/>
          </w:tcPr>
          <w:p w:rsidR="00000000" w:rsidRDefault="00967CF6" w:rsidP="00210BF3">
            <w:r>
              <w:t>Utlendingsdirektoratet</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01</w:t>
            </w:r>
          </w:p>
        </w:tc>
        <w:tc>
          <w:tcPr>
            <w:tcW w:w="6095" w:type="dxa"/>
          </w:tcPr>
          <w:p w:rsidR="00000000" w:rsidRDefault="00967CF6" w:rsidP="00210BF3">
            <w:r>
              <w:t>Assistert retur fra Norge for asylsøkere med avslag, ODA-godkjente utgifter, nedsettes med</w:t>
            </w:r>
            <w:r>
              <w:tab/>
            </w:r>
          </w:p>
        </w:tc>
        <w:tc>
          <w:tcPr>
            <w:tcW w:w="1579" w:type="dxa"/>
          </w:tcPr>
          <w:p w:rsidR="00000000" w:rsidRDefault="00967CF6" w:rsidP="00210BF3">
            <w:pPr>
              <w:jc w:val="right"/>
            </w:pPr>
            <w:r>
              <w:t>53 000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1 134 000 til kr 1 081 000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04</w:t>
            </w:r>
          </w:p>
        </w:tc>
        <w:tc>
          <w:tcPr>
            <w:tcW w:w="6095" w:type="dxa"/>
          </w:tcPr>
          <w:p w:rsidR="00000000" w:rsidRDefault="00967CF6" w:rsidP="00210BF3">
            <w:r>
              <w:t>Asylmottak, ODA-godkjente utgifter, nedsettes med</w:t>
            </w:r>
            <w:r>
              <w:tab/>
            </w:r>
          </w:p>
        </w:tc>
        <w:tc>
          <w:tcPr>
            <w:tcW w:w="1579" w:type="dxa"/>
          </w:tcPr>
          <w:p w:rsidR="00000000" w:rsidRDefault="00967CF6" w:rsidP="00210BF3">
            <w:pPr>
              <w:jc w:val="right"/>
            </w:pPr>
            <w:r>
              <w:t>38 063 000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282 592 000 til kr 244 529 000</w:t>
            </w:r>
          </w:p>
        </w:tc>
        <w:tc>
          <w:tcPr>
            <w:tcW w:w="1579" w:type="dxa"/>
          </w:tcPr>
          <w:p w:rsidR="00000000" w:rsidRDefault="00967CF6" w:rsidP="00210BF3">
            <w:pPr>
              <w:jc w:val="right"/>
            </w:pPr>
          </w:p>
        </w:tc>
      </w:tr>
      <w:tr w:rsidR="00000000" w:rsidTr="00210BF3">
        <w:trPr>
          <w:trHeight w:val="380"/>
        </w:trPr>
        <w:tc>
          <w:tcPr>
            <w:tcW w:w="817" w:type="dxa"/>
          </w:tcPr>
          <w:p w:rsidR="00000000" w:rsidRDefault="00967CF6" w:rsidP="00210BF3"/>
        </w:tc>
        <w:tc>
          <w:tcPr>
            <w:tcW w:w="709" w:type="dxa"/>
          </w:tcPr>
          <w:p w:rsidR="00000000" w:rsidRDefault="00967CF6" w:rsidP="00210BF3">
            <w:r>
              <w:t>07</w:t>
            </w:r>
          </w:p>
        </w:tc>
        <w:tc>
          <w:tcPr>
            <w:tcW w:w="6095" w:type="dxa"/>
          </w:tcPr>
          <w:p w:rsidR="00000000" w:rsidRDefault="00967CF6" w:rsidP="00210BF3">
            <w:r>
              <w:t>Tolk og oversettelse, ODA-godkjente utgifter, nedsettes med</w:t>
            </w:r>
            <w:r>
              <w:tab/>
            </w:r>
          </w:p>
        </w:tc>
        <w:tc>
          <w:tcPr>
            <w:tcW w:w="1579" w:type="dxa"/>
          </w:tcPr>
          <w:p w:rsidR="00000000" w:rsidRDefault="00967CF6" w:rsidP="00210BF3">
            <w:pPr>
              <w:jc w:val="right"/>
            </w:pPr>
            <w:r>
              <w:t>11 664 000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20 635 000 til kr 8 971 000</w:t>
            </w:r>
          </w:p>
        </w:tc>
        <w:tc>
          <w:tcPr>
            <w:tcW w:w="1579" w:type="dxa"/>
          </w:tcPr>
          <w:p w:rsidR="00000000" w:rsidRDefault="00967CF6" w:rsidP="00210BF3">
            <w:pPr>
              <w:jc w:val="right"/>
            </w:pPr>
          </w:p>
        </w:tc>
      </w:tr>
      <w:tr w:rsidR="00000000" w:rsidTr="00210BF3">
        <w:trPr>
          <w:trHeight w:val="640"/>
        </w:trPr>
        <w:tc>
          <w:tcPr>
            <w:tcW w:w="817" w:type="dxa"/>
          </w:tcPr>
          <w:p w:rsidR="00000000" w:rsidRDefault="00967CF6" w:rsidP="00210BF3"/>
        </w:tc>
        <w:tc>
          <w:tcPr>
            <w:tcW w:w="709" w:type="dxa"/>
          </w:tcPr>
          <w:p w:rsidR="00000000" w:rsidRDefault="00967CF6" w:rsidP="00210BF3">
            <w:r>
              <w:t>08</w:t>
            </w:r>
          </w:p>
        </w:tc>
        <w:tc>
          <w:tcPr>
            <w:tcW w:w="6095" w:type="dxa"/>
          </w:tcPr>
          <w:p w:rsidR="00000000" w:rsidRDefault="00967CF6" w:rsidP="00210BF3">
            <w:r>
              <w:t xml:space="preserve">Internasjonalt migrasjonsarbeid og reintegrering i hjemlandet, </w:t>
            </w:r>
            <w:r>
              <w:br/>
              <w:t>ODA-godkjente utgifter, nedsettes med</w:t>
            </w:r>
            <w:r>
              <w:tab/>
            </w:r>
          </w:p>
        </w:tc>
        <w:tc>
          <w:tcPr>
            <w:tcW w:w="1579" w:type="dxa"/>
          </w:tcPr>
          <w:p w:rsidR="00000000" w:rsidRDefault="00967CF6" w:rsidP="00210BF3">
            <w:pPr>
              <w:jc w:val="right"/>
            </w:pPr>
            <w:r>
              <w:t>631 000</w:t>
            </w:r>
          </w:p>
        </w:tc>
      </w:tr>
      <w:tr w:rsidR="00000000" w:rsidTr="00210BF3">
        <w:trPr>
          <w:trHeight w:val="380"/>
        </w:trPr>
        <w:tc>
          <w:tcPr>
            <w:tcW w:w="817" w:type="dxa"/>
          </w:tcPr>
          <w:p w:rsidR="00000000" w:rsidRDefault="00967CF6" w:rsidP="00210BF3"/>
        </w:tc>
        <w:tc>
          <w:tcPr>
            <w:tcW w:w="709" w:type="dxa"/>
          </w:tcPr>
          <w:p w:rsidR="00000000" w:rsidRDefault="00967CF6" w:rsidP="00210BF3"/>
        </w:tc>
        <w:tc>
          <w:tcPr>
            <w:tcW w:w="6095" w:type="dxa"/>
          </w:tcPr>
          <w:p w:rsidR="00000000" w:rsidRDefault="00967CF6" w:rsidP="00210BF3">
            <w:r>
              <w:t>fra kr 34 125 000 til kr 33 494 000</w:t>
            </w:r>
          </w:p>
        </w:tc>
        <w:tc>
          <w:tcPr>
            <w:tcW w:w="1579" w:type="dxa"/>
          </w:tcPr>
          <w:p w:rsidR="00000000" w:rsidRDefault="00967CF6" w:rsidP="00210BF3">
            <w:pPr>
              <w:jc w:val="right"/>
            </w:pPr>
          </w:p>
        </w:tc>
      </w:tr>
    </w:tbl>
    <w:p w:rsidR="00000000" w:rsidRDefault="00967CF6" w:rsidP="00210BF3">
      <w:pPr>
        <w:pStyle w:val="a-vedtak-del"/>
      </w:pPr>
      <w:r>
        <w:t>II</w:t>
      </w:r>
    </w:p>
    <w:p w:rsidR="00000000" w:rsidRDefault="00967CF6" w:rsidP="00210BF3">
      <w:pPr>
        <w:pStyle w:val="a-vedtak-tekst"/>
      </w:pPr>
      <w:r>
        <w:t>Tilføying av stikkord</w:t>
      </w:r>
    </w:p>
    <w:p w:rsidR="00000000" w:rsidRDefault="00967CF6" w:rsidP="00210BF3">
      <w:r>
        <w:t>Stortinget samtykker i at Justis- og beredskapsdepartementet i 2020 kan tilføye stikkordet «kan overføres» på kap. 444 Politiets Sikkerhetstjeneste (PST), post 01 Driftsutgifter, og kap. 490 Utlendingsdirektoratet, post 73 Beskyttelse til flyktninger utenf</w:t>
      </w:r>
      <w:r>
        <w:t>or Norge mv., støttetiltak, kan nyttes under kap. 291 post 60.</w:t>
      </w:r>
      <w:bookmarkStart w:id="1" w:name="_GoBack"/>
      <w:bookmarkEnd w:id="1"/>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67CF6">
      <w:pPr>
        <w:spacing w:after="0" w:line="240" w:lineRule="auto"/>
      </w:pPr>
      <w:r>
        <w:separator/>
      </w:r>
    </w:p>
  </w:endnote>
  <w:endnote w:type="continuationSeparator" w:id="0">
    <w:p w:rsidR="00000000" w:rsidRDefault="0096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rsidP="00210BF3">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67CF6">
      <w:pPr>
        <w:spacing w:after="0" w:line="240" w:lineRule="auto"/>
      </w:pPr>
      <w:r>
        <w:separator/>
      </w:r>
    </w:p>
  </w:footnote>
  <w:footnote w:type="continuationSeparator" w:id="0">
    <w:p w:rsidR="00000000" w:rsidRDefault="00967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F3" w:rsidRDefault="00210BF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B8B8D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5D645B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132CB5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9A0F2D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3E6C2D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008534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10BF3"/>
    <w:rsid w:val="00210BF3"/>
    <w:rsid w:val="00967C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C8857AC-185A-4A1A-96C8-8201E1BF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F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10BF3"/>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10BF3"/>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210BF3"/>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210BF3"/>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210BF3"/>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210BF3"/>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210BF3"/>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210BF3"/>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210BF3"/>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210BF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10BF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10BF3"/>
    <w:pPr>
      <w:keepNext/>
      <w:keepLines/>
      <w:spacing w:before="240" w:after="240"/>
    </w:pPr>
  </w:style>
  <w:style w:type="paragraph" w:customStyle="1" w:styleId="a-konge-tit">
    <w:name w:val="a-konge-tit"/>
    <w:basedOn w:val="Normal"/>
    <w:next w:val="Normal"/>
    <w:rsid w:val="00210BF3"/>
    <w:pPr>
      <w:keepNext/>
      <w:keepLines/>
      <w:spacing w:before="240"/>
      <w:jc w:val="center"/>
    </w:pPr>
    <w:rPr>
      <w:spacing w:val="30"/>
    </w:rPr>
  </w:style>
  <w:style w:type="paragraph" w:customStyle="1" w:styleId="a-tilraar-dep">
    <w:name w:val="a-tilraar-dep"/>
    <w:basedOn w:val="Normal"/>
    <w:next w:val="Normal"/>
    <w:rsid w:val="00210BF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10BF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10BF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10BF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10BF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10BF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10BF3"/>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10BF3"/>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10BF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10BF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10BF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10BF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10BF3"/>
  </w:style>
  <w:style w:type="paragraph" w:customStyle="1" w:styleId="Def">
    <w:name w:val="Def"/>
    <w:basedOn w:val="hengende-innrykk"/>
    <w:rsid w:val="00210BF3"/>
    <w:pPr>
      <w:spacing w:line="240" w:lineRule="auto"/>
      <w:ind w:left="0" w:firstLine="0"/>
    </w:pPr>
    <w:rPr>
      <w:rFonts w:ascii="Times" w:eastAsia="Batang" w:hAnsi="Times"/>
      <w:spacing w:val="0"/>
      <w:szCs w:val="20"/>
    </w:rPr>
  </w:style>
  <w:style w:type="paragraph" w:customStyle="1" w:styleId="del-nr">
    <w:name w:val="del-nr"/>
    <w:basedOn w:val="Normal"/>
    <w:qFormat/>
    <w:rsid w:val="00210BF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10BF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10BF3"/>
  </w:style>
  <w:style w:type="paragraph" w:customStyle="1" w:styleId="figur-noter">
    <w:name w:val="figur-noter"/>
    <w:basedOn w:val="Normal"/>
    <w:next w:val="Normal"/>
    <w:rsid w:val="00210BF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10BF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10BF3"/>
    <w:rPr>
      <w:sz w:val="20"/>
    </w:rPr>
  </w:style>
  <w:style w:type="character" w:customStyle="1" w:styleId="FotnotetekstTegn">
    <w:name w:val="Fotnotetekst Tegn"/>
    <w:link w:val="Fotnotetekst"/>
    <w:rsid w:val="00210BF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10BF3"/>
    <w:pPr>
      <w:ind w:left="1418" w:hanging="1418"/>
    </w:pPr>
  </w:style>
  <w:style w:type="paragraph" w:customStyle="1" w:styleId="i-budkap-over">
    <w:name w:val="i-budkap-over"/>
    <w:basedOn w:val="Normal"/>
    <w:next w:val="Normal"/>
    <w:rsid w:val="00210BF3"/>
    <w:pPr>
      <w:jc w:val="right"/>
    </w:pPr>
    <w:rPr>
      <w:rFonts w:ascii="Times" w:hAnsi="Times"/>
      <w:b/>
      <w:noProof/>
    </w:rPr>
  </w:style>
  <w:style w:type="paragraph" w:customStyle="1" w:styleId="i-dep">
    <w:name w:val="i-dep"/>
    <w:basedOn w:val="Normal"/>
    <w:next w:val="Normal"/>
    <w:rsid w:val="00210BF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10BF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10BF3"/>
    <w:pPr>
      <w:ind w:left="1985" w:hanging="1985"/>
    </w:pPr>
    <w:rPr>
      <w:spacing w:val="0"/>
    </w:rPr>
  </w:style>
  <w:style w:type="paragraph" w:customStyle="1" w:styleId="i-statsrdato">
    <w:name w:val="i-statsr.dato"/>
    <w:basedOn w:val="Normal"/>
    <w:next w:val="Normal"/>
    <w:rsid w:val="00210BF3"/>
    <w:pPr>
      <w:spacing w:after="0"/>
      <w:jc w:val="center"/>
    </w:pPr>
    <w:rPr>
      <w:rFonts w:ascii="Times" w:hAnsi="Times"/>
      <w:i/>
      <w:noProof/>
    </w:rPr>
  </w:style>
  <w:style w:type="paragraph" w:customStyle="1" w:styleId="i-termin">
    <w:name w:val="i-termin"/>
    <w:basedOn w:val="Normal"/>
    <w:next w:val="Normal"/>
    <w:rsid w:val="00210BF3"/>
    <w:pPr>
      <w:spacing w:before="360"/>
      <w:jc w:val="center"/>
    </w:pPr>
    <w:rPr>
      <w:b/>
      <w:noProof/>
      <w:sz w:val="28"/>
    </w:rPr>
  </w:style>
  <w:style w:type="paragraph" w:customStyle="1" w:styleId="i-tit">
    <w:name w:val="i-tit"/>
    <w:basedOn w:val="Normal"/>
    <w:next w:val="i-statsrdato"/>
    <w:rsid w:val="00210BF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10BF3"/>
  </w:style>
  <w:style w:type="paragraph" w:customStyle="1" w:styleId="Kilde">
    <w:name w:val="Kilde"/>
    <w:basedOn w:val="Normal"/>
    <w:next w:val="Normal"/>
    <w:rsid w:val="00210BF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10BF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10BF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10BF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10BF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10BF3"/>
    <w:pPr>
      <w:spacing w:after="0"/>
    </w:pPr>
  </w:style>
  <w:style w:type="paragraph" w:customStyle="1" w:styleId="l-tit-endr-avsnitt">
    <w:name w:val="l-tit-endr-avsnitt"/>
    <w:basedOn w:val="l-tit-endr-lovkap"/>
    <w:qFormat/>
    <w:rsid w:val="00210BF3"/>
  </w:style>
  <w:style w:type="paragraph" w:customStyle="1" w:styleId="l-tit-endr-ledd">
    <w:name w:val="l-tit-endr-ledd"/>
    <w:basedOn w:val="Normal"/>
    <w:qFormat/>
    <w:rsid w:val="00210BF3"/>
    <w:pPr>
      <w:keepNext/>
      <w:spacing w:before="240" w:after="0" w:line="240" w:lineRule="auto"/>
    </w:pPr>
    <w:rPr>
      <w:rFonts w:ascii="Times" w:hAnsi="Times"/>
      <w:noProof/>
      <w:lang w:val="nn-NO"/>
    </w:rPr>
  </w:style>
  <w:style w:type="paragraph" w:customStyle="1" w:styleId="l-tit-endr-lov">
    <w:name w:val="l-tit-endr-lov"/>
    <w:basedOn w:val="Normal"/>
    <w:qFormat/>
    <w:rsid w:val="00210BF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10BF3"/>
    <w:pPr>
      <w:keepNext/>
      <w:spacing w:before="240" w:after="0" w:line="240" w:lineRule="auto"/>
    </w:pPr>
    <w:rPr>
      <w:rFonts w:ascii="Times" w:hAnsi="Times"/>
      <w:noProof/>
      <w:lang w:val="nn-NO"/>
    </w:rPr>
  </w:style>
  <w:style w:type="paragraph" w:customStyle="1" w:styleId="l-tit-endr-lovkap">
    <w:name w:val="l-tit-endr-lovkap"/>
    <w:basedOn w:val="Normal"/>
    <w:qFormat/>
    <w:rsid w:val="00210BF3"/>
    <w:pPr>
      <w:keepNext/>
      <w:spacing w:before="240" w:after="0" w:line="240" w:lineRule="auto"/>
    </w:pPr>
    <w:rPr>
      <w:rFonts w:ascii="Times" w:hAnsi="Times"/>
      <w:noProof/>
      <w:lang w:val="nn-NO"/>
    </w:rPr>
  </w:style>
  <w:style w:type="paragraph" w:customStyle="1" w:styleId="l-tit-endr-punktum">
    <w:name w:val="l-tit-endr-punktum"/>
    <w:basedOn w:val="l-tit-endr-ledd"/>
    <w:qFormat/>
    <w:rsid w:val="00210BF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10BF3"/>
    <w:pPr>
      <w:spacing w:before="60" w:after="0"/>
      <w:ind w:left="397"/>
    </w:pPr>
    <w:rPr>
      <w:spacing w:val="0"/>
    </w:rPr>
  </w:style>
  <w:style w:type="paragraph" w:customStyle="1" w:styleId="Listeavsnitt2">
    <w:name w:val="Listeavsnitt 2"/>
    <w:basedOn w:val="Normal"/>
    <w:qFormat/>
    <w:rsid w:val="00210BF3"/>
    <w:pPr>
      <w:spacing w:before="60" w:after="0"/>
      <w:ind w:left="794"/>
    </w:pPr>
    <w:rPr>
      <w:spacing w:val="0"/>
    </w:rPr>
  </w:style>
  <w:style w:type="paragraph" w:customStyle="1" w:styleId="Listeavsnitt3">
    <w:name w:val="Listeavsnitt 3"/>
    <w:basedOn w:val="Normal"/>
    <w:qFormat/>
    <w:rsid w:val="00210BF3"/>
    <w:pPr>
      <w:spacing w:before="60" w:after="0"/>
      <w:ind w:left="1191"/>
    </w:pPr>
    <w:rPr>
      <w:spacing w:val="0"/>
    </w:rPr>
  </w:style>
  <w:style w:type="paragraph" w:customStyle="1" w:styleId="Listeavsnitt4">
    <w:name w:val="Listeavsnitt 4"/>
    <w:basedOn w:val="Normal"/>
    <w:qFormat/>
    <w:rsid w:val="00210BF3"/>
    <w:pPr>
      <w:spacing w:before="60" w:after="0"/>
      <w:ind w:left="1588"/>
    </w:pPr>
    <w:rPr>
      <w:spacing w:val="0"/>
    </w:rPr>
  </w:style>
  <w:style w:type="paragraph" w:customStyle="1" w:styleId="Listeavsnitt5">
    <w:name w:val="Listeavsnitt 5"/>
    <w:basedOn w:val="Normal"/>
    <w:qFormat/>
    <w:rsid w:val="00210BF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10BF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10BF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10BF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10BF3"/>
    <w:pPr>
      <w:keepNext/>
      <w:keepLines/>
      <w:spacing w:before="360"/>
    </w:pPr>
    <w:rPr>
      <w:rFonts w:ascii="Arial" w:hAnsi="Arial"/>
      <w:b/>
      <w:sz w:val="28"/>
    </w:rPr>
  </w:style>
  <w:style w:type="character" w:customStyle="1" w:styleId="UndertittelTegn">
    <w:name w:val="Undertittel Tegn"/>
    <w:link w:val="Undertittel"/>
    <w:rsid w:val="00210BF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10BF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10BF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10BF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10BF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10BF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10BF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10BF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10BF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10BF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10BF3"/>
    <w:pPr>
      <w:numPr>
        <w:numId w:val="0"/>
      </w:numPr>
    </w:pPr>
    <w:rPr>
      <w:b w:val="0"/>
      <w:i/>
    </w:rPr>
  </w:style>
  <w:style w:type="paragraph" w:customStyle="1" w:styleId="Undervedl-tittel">
    <w:name w:val="Undervedl-tittel"/>
    <w:basedOn w:val="Normal"/>
    <w:next w:val="Normal"/>
    <w:rsid w:val="00210BF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10BF3"/>
    <w:pPr>
      <w:numPr>
        <w:numId w:val="0"/>
      </w:numPr>
      <w:outlineLvl w:val="9"/>
    </w:pPr>
  </w:style>
  <w:style w:type="paragraph" w:customStyle="1" w:styleId="v-Overskrift2">
    <w:name w:val="v-Overskrift 2"/>
    <w:basedOn w:val="Overskrift2"/>
    <w:next w:val="Normal"/>
    <w:rsid w:val="00210BF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10BF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10BF3"/>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10BF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10BF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10BF3"/>
    <w:pPr>
      <w:keepNext/>
      <w:keepLines/>
      <w:spacing w:before="720"/>
      <w:jc w:val="center"/>
    </w:pPr>
    <w:rPr>
      <w:rFonts w:ascii="Times" w:hAnsi="Times"/>
      <w:b/>
      <w:noProof/>
      <w:sz w:val="56"/>
    </w:rPr>
  </w:style>
  <w:style w:type="paragraph" w:customStyle="1" w:styleId="i-sesjon">
    <w:name w:val="i-sesjon"/>
    <w:basedOn w:val="Normal"/>
    <w:next w:val="Normal"/>
    <w:rsid w:val="00210BF3"/>
    <w:pPr>
      <w:jc w:val="center"/>
    </w:pPr>
    <w:rPr>
      <w:rFonts w:ascii="Times" w:hAnsi="Times"/>
      <w:b/>
      <w:noProof/>
      <w:sz w:val="28"/>
    </w:rPr>
  </w:style>
  <w:style w:type="paragraph" w:customStyle="1" w:styleId="i-mtit">
    <w:name w:val="i-mtit"/>
    <w:basedOn w:val="Normal"/>
    <w:next w:val="Normal"/>
    <w:rsid w:val="00210BF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10BF3"/>
    <w:rPr>
      <w:rFonts w:ascii="Arial" w:eastAsia="Times New Roman" w:hAnsi="Arial"/>
      <w:b/>
      <w:spacing w:val="4"/>
      <w:sz w:val="28"/>
    </w:rPr>
  </w:style>
  <w:style w:type="character" w:customStyle="1" w:styleId="Overskrift3Tegn">
    <w:name w:val="Overskrift 3 Tegn"/>
    <w:link w:val="Overskrift3"/>
    <w:rsid w:val="00210BF3"/>
    <w:rPr>
      <w:rFonts w:ascii="Arial" w:eastAsia="Times New Roman" w:hAnsi="Arial"/>
      <w:b/>
      <w:sz w:val="24"/>
    </w:rPr>
  </w:style>
  <w:style w:type="character" w:customStyle="1" w:styleId="Overskrift4Tegn">
    <w:name w:val="Overskrift 4 Tegn"/>
    <w:link w:val="Overskrift4"/>
    <w:rsid w:val="00210BF3"/>
    <w:rPr>
      <w:rFonts w:ascii="Arial" w:eastAsia="Times New Roman" w:hAnsi="Arial"/>
      <w:i/>
      <w:spacing w:val="4"/>
      <w:sz w:val="24"/>
    </w:rPr>
  </w:style>
  <w:style w:type="character" w:customStyle="1" w:styleId="Overskrift5Tegn">
    <w:name w:val="Overskrift 5 Tegn"/>
    <w:link w:val="Overskrift5"/>
    <w:rsid w:val="00210BF3"/>
    <w:rPr>
      <w:rFonts w:ascii="Arial" w:eastAsia="Times New Roman" w:hAnsi="Arial"/>
      <w:i/>
      <w:sz w:val="24"/>
    </w:rPr>
  </w:style>
  <w:style w:type="paragraph" w:styleId="Liste">
    <w:name w:val="List"/>
    <w:basedOn w:val="Normal"/>
    <w:rsid w:val="00210BF3"/>
    <w:pPr>
      <w:numPr>
        <w:numId w:val="13"/>
      </w:numPr>
      <w:spacing w:line="240" w:lineRule="auto"/>
      <w:contextualSpacing/>
    </w:pPr>
  </w:style>
  <w:style w:type="paragraph" w:styleId="Liste2">
    <w:name w:val="List 2"/>
    <w:basedOn w:val="Normal"/>
    <w:rsid w:val="00210BF3"/>
    <w:pPr>
      <w:numPr>
        <w:ilvl w:val="1"/>
        <w:numId w:val="13"/>
      </w:numPr>
      <w:spacing w:after="0"/>
    </w:pPr>
  </w:style>
  <w:style w:type="paragraph" w:styleId="Liste3">
    <w:name w:val="List 3"/>
    <w:basedOn w:val="Normal"/>
    <w:rsid w:val="00210BF3"/>
    <w:pPr>
      <w:numPr>
        <w:ilvl w:val="2"/>
        <w:numId w:val="13"/>
      </w:numPr>
      <w:spacing w:after="0"/>
    </w:pPr>
    <w:rPr>
      <w:spacing w:val="0"/>
    </w:rPr>
  </w:style>
  <w:style w:type="paragraph" w:styleId="Liste4">
    <w:name w:val="List 4"/>
    <w:basedOn w:val="Normal"/>
    <w:rsid w:val="00210BF3"/>
    <w:pPr>
      <w:numPr>
        <w:ilvl w:val="3"/>
        <w:numId w:val="13"/>
      </w:numPr>
      <w:spacing w:after="0"/>
    </w:pPr>
    <w:rPr>
      <w:spacing w:val="0"/>
    </w:rPr>
  </w:style>
  <w:style w:type="paragraph" w:styleId="Liste5">
    <w:name w:val="List 5"/>
    <w:basedOn w:val="Normal"/>
    <w:rsid w:val="00210BF3"/>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10BF3"/>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10BF3"/>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10BF3"/>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10BF3"/>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10BF3"/>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210BF3"/>
    <w:pPr>
      <w:numPr>
        <w:numId w:val="21"/>
      </w:numPr>
      <w:tabs>
        <w:tab w:val="left" w:pos="397"/>
      </w:tabs>
      <w:ind w:left="397" w:hanging="397"/>
    </w:pPr>
  </w:style>
  <w:style w:type="paragraph" w:customStyle="1" w:styleId="Listebombe2">
    <w:name w:val="Liste bombe 2"/>
    <w:basedOn w:val="Liste2"/>
    <w:qFormat/>
    <w:rsid w:val="00210BF3"/>
    <w:pPr>
      <w:numPr>
        <w:ilvl w:val="0"/>
        <w:numId w:val="22"/>
      </w:numPr>
      <w:ind w:left="794" w:hanging="397"/>
    </w:pPr>
  </w:style>
  <w:style w:type="paragraph" w:customStyle="1" w:styleId="Listebombe3">
    <w:name w:val="Liste bombe 3"/>
    <w:basedOn w:val="Liste3"/>
    <w:qFormat/>
    <w:rsid w:val="00210BF3"/>
    <w:pPr>
      <w:numPr>
        <w:ilvl w:val="0"/>
        <w:numId w:val="23"/>
      </w:numPr>
      <w:ind w:left="1191" w:hanging="397"/>
    </w:pPr>
  </w:style>
  <w:style w:type="paragraph" w:customStyle="1" w:styleId="Listebombe4">
    <w:name w:val="Liste bombe 4"/>
    <w:basedOn w:val="Liste4"/>
    <w:qFormat/>
    <w:rsid w:val="00210BF3"/>
    <w:pPr>
      <w:numPr>
        <w:ilvl w:val="0"/>
        <w:numId w:val="24"/>
      </w:numPr>
      <w:ind w:left="1588" w:hanging="397"/>
    </w:pPr>
  </w:style>
  <w:style w:type="paragraph" w:customStyle="1" w:styleId="Listebombe5">
    <w:name w:val="Liste bombe 5"/>
    <w:basedOn w:val="Liste5"/>
    <w:qFormat/>
    <w:rsid w:val="00210BF3"/>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10BF3"/>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10BF3"/>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10BF3"/>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10BF3"/>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10BF3"/>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10BF3"/>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10BF3"/>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10BF3"/>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10BF3"/>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10BF3"/>
    <w:pPr>
      <w:numPr>
        <w:ilvl w:val="4"/>
        <w:numId w:val="20"/>
      </w:numPr>
      <w:spacing w:after="0"/>
    </w:pPr>
  </w:style>
  <w:style w:type="paragraph" w:customStyle="1" w:styleId="opplisting">
    <w:name w:val="opplisting"/>
    <w:basedOn w:val="Normal"/>
    <w:rsid w:val="00210BF3"/>
    <w:pPr>
      <w:spacing w:after="0"/>
    </w:pPr>
    <w:rPr>
      <w:rFonts w:ascii="Times" w:hAnsi="Times" w:cs="Times New Roman"/>
      <w:spacing w:val="0"/>
    </w:rPr>
  </w:style>
  <w:style w:type="paragraph" w:customStyle="1" w:styleId="opplisting2">
    <w:name w:val="opplisting 2"/>
    <w:basedOn w:val="Normal"/>
    <w:qFormat/>
    <w:rsid w:val="00210BF3"/>
    <w:pPr>
      <w:spacing w:after="0"/>
      <w:ind w:left="397"/>
    </w:pPr>
    <w:rPr>
      <w:spacing w:val="0"/>
      <w:lang w:val="en-US"/>
    </w:rPr>
  </w:style>
  <w:style w:type="paragraph" w:customStyle="1" w:styleId="opplisting3">
    <w:name w:val="opplisting 3"/>
    <w:basedOn w:val="Normal"/>
    <w:qFormat/>
    <w:rsid w:val="00210BF3"/>
    <w:pPr>
      <w:spacing w:after="0"/>
      <w:ind w:left="794"/>
    </w:pPr>
    <w:rPr>
      <w:spacing w:val="0"/>
    </w:rPr>
  </w:style>
  <w:style w:type="paragraph" w:customStyle="1" w:styleId="opplisting4">
    <w:name w:val="opplisting 4"/>
    <w:basedOn w:val="Normal"/>
    <w:qFormat/>
    <w:rsid w:val="00210BF3"/>
    <w:pPr>
      <w:spacing w:after="0"/>
      <w:ind w:left="1191"/>
    </w:pPr>
    <w:rPr>
      <w:spacing w:val="0"/>
    </w:rPr>
  </w:style>
  <w:style w:type="paragraph" w:customStyle="1" w:styleId="opplisting5">
    <w:name w:val="opplisting 5"/>
    <w:basedOn w:val="Normal"/>
    <w:qFormat/>
    <w:rsid w:val="00210BF3"/>
    <w:pPr>
      <w:spacing w:after="0"/>
      <w:ind w:left="1588"/>
    </w:pPr>
    <w:rPr>
      <w:spacing w:val="0"/>
    </w:rPr>
  </w:style>
  <w:style w:type="paragraph" w:customStyle="1" w:styleId="friliste">
    <w:name w:val="friliste"/>
    <w:basedOn w:val="Normal"/>
    <w:qFormat/>
    <w:rsid w:val="00210BF3"/>
    <w:pPr>
      <w:tabs>
        <w:tab w:val="left" w:pos="397"/>
      </w:tabs>
      <w:spacing w:after="0"/>
      <w:ind w:left="397" w:hanging="397"/>
    </w:pPr>
    <w:rPr>
      <w:spacing w:val="0"/>
    </w:rPr>
  </w:style>
  <w:style w:type="paragraph" w:customStyle="1" w:styleId="friliste2">
    <w:name w:val="friliste 2"/>
    <w:basedOn w:val="Normal"/>
    <w:qFormat/>
    <w:rsid w:val="00210BF3"/>
    <w:pPr>
      <w:tabs>
        <w:tab w:val="left" w:pos="794"/>
      </w:tabs>
      <w:spacing w:after="0"/>
      <w:ind w:left="794" w:hanging="397"/>
    </w:pPr>
    <w:rPr>
      <w:spacing w:val="0"/>
    </w:rPr>
  </w:style>
  <w:style w:type="paragraph" w:customStyle="1" w:styleId="friliste3">
    <w:name w:val="friliste 3"/>
    <w:basedOn w:val="Normal"/>
    <w:qFormat/>
    <w:rsid w:val="00210BF3"/>
    <w:pPr>
      <w:tabs>
        <w:tab w:val="left" w:pos="1191"/>
      </w:tabs>
      <w:spacing w:after="0"/>
      <w:ind w:left="1191" w:hanging="397"/>
    </w:pPr>
    <w:rPr>
      <w:spacing w:val="0"/>
    </w:rPr>
  </w:style>
  <w:style w:type="paragraph" w:customStyle="1" w:styleId="friliste4">
    <w:name w:val="friliste 4"/>
    <w:basedOn w:val="Normal"/>
    <w:qFormat/>
    <w:rsid w:val="00210BF3"/>
    <w:pPr>
      <w:tabs>
        <w:tab w:val="left" w:pos="1588"/>
      </w:tabs>
      <w:spacing w:after="0"/>
      <w:ind w:left="1588" w:hanging="397"/>
    </w:pPr>
    <w:rPr>
      <w:spacing w:val="0"/>
    </w:rPr>
  </w:style>
  <w:style w:type="paragraph" w:customStyle="1" w:styleId="friliste5">
    <w:name w:val="friliste 5"/>
    <w:basedOn w:val="Normal"/>
    <w:qFormat/>
    <w:rsid w:val="00210BF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10BF3"/>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10BF3"/>
    <w:pPr>
      <w:numPr>
        <w:numId w:val="19"/>
      </w:numPr>
    </w:pPr>
  </w:style>
  <w:style w:type="paragraph" w:customStyle="1" w:styleId="avsnitt-undertittel">
    <w:name w:val="avsnitt-undertittel"/>
    <w:basedOn w:val="Normal"/>
    <w:next w:val="Normal"/>
    <w:rsid w:val="00210BF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10BF3"/>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10BF3"/>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10BF3"/>
    <w:pPr>
      <w:numPr>
        <w:numId w:val="19"/>
      </w:numPr>
    </w:pPr>
  </w:style>
  <w:style w:type="paragraph" w:customStyle="1" w:styleId="avsnitt-under-undertittel">
    <w:name w:val="avsnitt-under-undertittel"/>
    <w:basedOn w:val="Normal"/>
    <w:next w:val="Normal"/>
    <w:rsid w:val="00210BF3"/>
    <w:pPr>
      <w:keepNext/>
      <w:keepLines/>
      <w:spacing w:before="360" w:line="240" w:lineRule="auto"/>
    </w:pPr>
    <w:rPr>
      <w:rFonts w:eastAsia="Batang"/>
      <w:i/>
      <w:spacing w:val="0"/>
      <w:szCs w:val="20"/>
    </w:rPr>
  </w:style>
  <w:style w:type="paragraph" w:customStyle="1" w:styleId="blokksit">
    <w:name w:val="blokksit"/>
    <w:basedOn w:val="Normal"/>
    <w:qFormat/>
    <w:rsid w:val="00210BF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10BF3"/>
    <w:pPr>
      <w:spacing w:before="180" w:after="0"/>
    </w:pPr>
    <w:rPr>
      <w:rFonts w:ascii="Times" w:hAnsi="Times"/>
      <w:i/>
    </w:rPr>
  </w:style>
  <w:style w:type="paragraph" w:customStyle="1" w:styleId="l-ledd">
    <w:name w:val="l-ledd"/>
    <w:basedOn w:val="Normal"/>
    <w:qFormat/>
    <w:rsid w:val="00210BF3"/>
    <w:pPr>
      <w:spacing w:after="0"/>
      <w:ind w:firstLine="397"/>
    </w:pPr>
    <w:rPr>
      <w:rFonts w:ascii="Times" w:hAnsi="Times"/>
    </w:rPr>
  </w:style>
  <w:style w:type="paragraph" w:customStyle="1" w:styleId="l-tit-endr-paragraf">
    <w:name w:val="l-tit-endr-paragraf"/>
    <w:basedOn w:val="Normal"/>
    <w:qFormat/>
    <w:rsid w:val="00210BF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10BF3"/>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10BF3"/>
    <w:rPr>
      <w:rFonts w:ascii="Times New Roman" w:eastAsia="Times New Roman" w:hAnsi="Times New Roman"/>
      <w:spacing w:val="4"/>
      <w:sz w:val="20"/>
    </w:rPr>
  </w:style>
  <w:style w:type="character" w:customStyle="1" w:styleId="DatoTegn">
    <w:name w:val="Dato Tegn"/>
    <w:link w:val="Dato0"/>
    <w:rsid w:val="00210BF3"/>
    <w:rPr>
      <w:rFonts w:ascii="Times New Roman" w:eastAsia="Times New Roman" w:hAnsi="Times New Roman"/>
      <w:spacing w:val="4"/>
      <w:sz w:val="24"/>
    </w:rPr>
  </w:style>
  <w:style w:type="character" w:styleId="Fotnotereferanse">
    <w:name w:val="footnote reference"/>
    <w:rsid w:val="00210BF3"/>
    <w:rPr>
      <w:vertAlign w:val="superscript"/>
    </w:rPr>
  </w:style>
  <w:style w:type="character" w:customStyle="1" w:styleId="gjennomstreket">
    <w:name w:val="gjennomstreket"/>
    <w:uiPriority w:val="1"/>
    <w:rsid w:val="00210BF3"/>
    <w:rPr>
      <w:strike/>
      <w:dstrike w:val="0"/>
    </w:rPr>
  </w:style>
  <w:style w:type="character" w:customStyle="1" w:styleId="halvfet0">
    <w:name w:val="halvfet"/>
    <w:rsid w:val="00210BF3"/>
    <w:rPr>
      <w:b/>
    </w:rPr>
  </w:style>
  <w:style w:type="character" w:styleId="Hyperkobling">
    <w:name w:val="Hyperlink"/>
    <w:uiPriority w:val="99"/>
    <w:unhideWhenUsed/>
    <w:rsid w:val="00210BF3"/>
    <w:rPr>
      <w:color w:val="0000FF"/>
      <w:u w:val="single"/>
    </w:rPr>
  </w:style>
  <w:style w:type="character" w:customStyle="1" w:styleId="kursiv">
    <w:name w:val="kursiv"/>
    <w:rsid w:val="00210BF3"/>
    <w:rPr>
      <w:i/>
    </w:rPr>
  </w:style>
  <w:style w:type="character" w:customStyle="1" w:styleId="l-endring">
    <w:name w:val="l-endring"/>
    <w:rsid w:val="00210BF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10BF3"/>
  </w:style>
  <w:style w:type="character" w:styleId="Plassholdertekst">
    <w:name w:val="Placeholder Text"/>
    <w:uiPriority w:val="99"/>
    <w:rsid w:val="00210BF3"/>
    <w:rPr>
      <w:color w:val="808080"/>
    </w:rPr>
  </w:style>
  <w:style w:type="character" w:customStyle="1" w:styleId="regular">
    <w:name w:val="regular"/>
    <w:uiPriority w:val="1"/>
    <w:qFormat/>
    <w:rsid w:val="00210BF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10BF3"/>
    <w:rPr>
      <w:vertAlign w:val="superscript"/>
    </w:rPr>
  </w:style>
  <w:style w:type="character" w:customStyle="1" w:styleId="skrift-senket">
    <w:name w:val="skrift-senket"/>
    <w:rsid w:val="00210BF3"/>
    <w:rPr>
      <w:vertAlign w:val="subscript"/>
    </w:rPr>
  </w:style>
  <w:style w:type="character" w:customStyle="1" w:styleId="SluttnotetekstTegn">
    <w:name w:val="Sluttnotetekst Tegn"/>
    <w:link w:val="Sluttnotetekst"/>
    <w:uiPriority w:val="99"/>
    <w:semiHidden/>
    <w:rsid w:val="00210BF3"/>
    <w:rPr>
      <w:rFonts w:ascii="Times New Roman" w:eastAsia="Times New Roman" w:hAnsi="Times New Roman"/>
      <w:spacing w:val="4"/>
      <w:sz w:val="20"/>
      <w:szCs w:val="20"/>
    </w:rPr>
  </w:style>
  <w:style w:type="character" w:customStyle="1" w:styleId="sperret0">
    <w:name w:val="sperret"/>
    <w:rsid w:val="00210BF3"/>
    <w:rPr>
      <w:spacing w:val="30"/>
    </w:rPr>
  </w:style>
  <w:style w:type="character" w:customStyle="1" w:styleId="SterktsitatTegn">
    <w:name w:val="Sterkt sitat Tegn"/>
    <w:link w:val="Sterktsitat"/>
    <w:uiPriority w:val="30"/>
    <w:rsid w:val="00210BF3"/>
    <w:rPr>
      <w:rFonts w:ascii="Times New Roman" w:eastAsia="Times New Roman" w:hAnsi="Times New Roman"/>
      <w:b/>
      <w:bCs/>
      <w:i/>
      <w:iCs/>
      <w:color w:val="4F81BD"/>
      <w:spacing w:val="4"/>
      <w:sz w:val="24"/>
    </w:rPr>
  </w:style>
  <w:style w:type="character" w:customStyle="1" w:styleId="Stikkord">
    <w:name w:val="Stikkord"/>
    <w:rsid w:val="00210BF3"/>
    <w:rPr>
      <w:color w:val="0000FF"/>
    </w:rPr>
  </w:style>
  <w:style w:type="character" w:customStyle="1" w:styleId="stikkord0">
    <w:name w:val="stikkord"/>
    <w:uiPriority w:val="99"/>
  </w:style>
  <w:style w:type="character" w:styleId="Sterk">
    <w:name w:val="Strong"/>
    <w:uiPriority w:val="22"/>
    <w:qFormat/>
    <w:rsid w:val="00210BF3"/>
    <w:rPr>
      <w:b/>
      <w:bCs/>
    </w:rPr>
  </w:style>
  <w:style w:type="character" w:customStyle="1" w:styleId="TopptekstTegn">
    <w:name w:val="Topptekst Tegn"/>
    <w:link w:val="Topptekst"/>
    <w:rsid w:val="00210BF3"/>
    <w:rPr>
      <w:rFonts w:ascii="Times New Roman" w:eastAsia="Times New Roman" w:hAnsi="Times New Roman"/>
      <w:sz w:val="20"/>
    </w:rPr>
  </w:style>
  <w:style w:type="character" w:customStyle="1" w:styleId="UnderskriftTegn">
    <w:name w:val="Underskrift Tegn"/>
    <w:link w:val="Underskrift"/>
    <w:uiPriority w:val="99"/>
    <w:rsid w:val="00210BF3"/>
    <w:rPr>
      <w:rFonts w:ascii="Times New Roman" w:eastAsia="Times New Roman" w:hAnsi="Times New Roman"/>
      <w:spacing w:val="4"/>
      <w:sz w:val="24"/>
    </w:rPr>
  </w:style>
  <w:style w:type="paragraph" w:styleId="Topptekst">
    <w:name w:val="header"/>
    <w:basedOn w:val="Normal"/>
    <w:link w:val="TopptekstTegn"/>
    <w:rsid w:val="00210BF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10BF3"/>
    <w:rPr>
      <w:rFonts w:ascii="UniCentury Old Style" w:hAnsi="UniCentury Old Style" w:cs="UniCentury Old Style"/>
      <w:color w:val="000000"/>
      <w:w w:val="0"/>
      <w:sz w:val="20"/>
      <w:szCs w:val="20"/>
    </w:rPr>
  </w:style>
  <w:style w:type="paragraph" w:styleId="Bunntekst">
    <w:name w:val="footer"/>
    <w:basedOn w:val="Normal"/>
    <w:link w:val="BunntekstTegn"/>
    <w:rsid w:val="00210BF3"/>
    <w:pPr>
      <w:tabs>
        <w:tab w:val="center" w:pos="4153"/>
        <w:tab w:val="right" w:pos="8306"/>
      </w:tabs>
    </w:pPr>
    <w:rPr>
      <w:sz w:val="20"/>
    </w:rPr>
  </w:style>
  <w:style w:type="character" w:customStyle="1" w:styleId="BunntekstTegn1">
    <w:name w:val="Bunntekst Tegn1"/>
    <w:basedOn w:val="Standardskriftforavsnitt"/>
    <w:uiPriority w:val="99"/>
    <w:semiHidden/>
    <w:rsid w:val="00210BF3"/>
    <w:rPr>
      <w:rFonts w:ascii="UniCentury Old Style" w:hAnsi="UniCentury Old Style" w:cs="UniCentury Old Style"/>
      <w:color w:val="000000"/>
      <w:w w:val="0"/>
      <w:sz w:val="20"/>
      <w:szCs w:val="20"/>
    </w:rPr>
  </w:style>
  <w:style w:type="character" w:customStyle="1" w:styleId="Overskrift6Tegn">
    <w:name w:val="Overskrift 6 Tegn"/>
    <w:link w:val="Overskrift6"/>
    <w:rsid w:val="00210BF3"/>
    <w:rPr>
      <w:rFonts w:ascii="Arial" w:eastAsia="Times New Roman" w:hAnsi="Arial"/>
      <w:i/>
      <w:spacing w:val="4"/>
    </w:rPr>
  </w:style>
  <w:style w:type="character" w:customStyle="1" w:styleId="Overskrift7Tegn">
    <w:name w:val="Overskrift 7 Tegn"/>
    <w:link w:val="Overskrift7"/>
    <w:rsid w:val="00210BF3"/>
    <w:rPr>
      <w:rFonts w:ascii="Arial" w:eastAsia="Times New Roman" w:hAnsi="Arial"/>
      <w:spacing w:val="4"/>
      <w:sz w:val="24"/>
    </w:rPr>
  </w:style>
  <w:style w:type="character" w:customStyle="1" w:styleId="Overskrift8Tegn">
    <w:name w:val="Overskrift 8 Tegn"/>
    <w:link w:val="Overskrift8"/>
    <w:rsid w:val="00210BF3"/>
    <w:rPr>
      <w:rFonts w:ascii="Arial" w:eastAsia="Times New Roman" w:hAnsi="Arial"/>
      <w:i/>
      <w:spacing w:val="4"/>
      <w:sz w:val="24"/>
    </w:rPr>
  </w:style>
  <w:style w:type="character" w:customStyle="1" w:styleId="Overskrift9Tegn">
    <w:name w:val="Overskrift 9 Tegn"/>
    <w:link w:val="Overskrift9"/>
    <w:rsid w:val="00210BF3"/>
    <w:rPr>
      <w:rFonts w:ascii="Arial" w:eastAsia="Times New Roman" w:hAnsi="Arial"/>
      <w:i/>
      <w:spacing w:val="4"/>
      <w:sz w:val="18"/>
    </w:rPr>
  </w:style>
  <w:style w:type="table" w:customStyle="1" w:styleId="Tabell-VM">
    <w:name w:val="Tabell-VM"/>
    <w:basedOn w:val="Tabelltemaer"/>
    <w:uiPriority w:val="99"/>
    <w:qFormat/>
    <w:rsid w:val="00210BF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10BF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10BF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10BF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10BF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10BF3"/>
    <w:pPr>
      <w:tabs>
        <w:tab w:val="right" w:leader="dot" w:pos="8306"/>
      </w:tabs>
    </w:pPr>
    <w:rPr>
      <w:spacing w:val="0"/>
    </w:rPr>
  </w:style>
  <w:style w:type="paragraph" w:styleId="INNH2">
    <w:name w:val="toc 2"/>
    <w:basedOn w:val="Normal"/>
    <w:next w:val="Normal"/>
    <w:rsid w:val="00210BF3"/>
    <w:pPr>
      <w:tabs>
        <w:tab w:val="right" w:leader="dot" w:pos="8306"/>
      </w:tabs>
      <w:ind w:left="200"/>
    </w:pPr>
    <w:rPr>
      <w:spacing w:val="0"/>
    </w:rPr>
  </w:style>
  <w:style w:type="paragraph" w:styleId="INNH3">
    <w:name w:val="toc 3"/>
    <w:basedOn w:val="Normal"/>
    <w:next w:val="Normal"/>
    <w:rsid w:val="00210BF3"/>
    <w:pPr>
      <w:tabs>
        <w:tab w:val="right" w:leader="dot" w:pos="8306"/>
      </w:tabs>
      <w:ind w:left="400"/>
    </w:pPr>
    <w:rPr>
      <w:spacing w:val="0"/>
    </w:rPr>
  </w:style>
  <w:style w:type="paragraph" w:styleId="INNH4">
    <w:name w:val="toc 4"/>
    <w:basedOn w:val="Normal"/>
    <w:next w:val="Normal"/>
    <w:rsid w:val="00210BF3"/>
    <w:pPr>
      <w:tabs>
        <w:tab w:val="right" w:leader="dot" w:pos="8306"/>
      </w:tabs>
      <w:ind w:left="600"/>
    </w:pPr>
    <w:rPr>
      <w:spacing w:val="0"/>
    </w:rPr>
  </w:style>
  <w:style w:type="paragraph" w:styleId="INNH5">
    <w:name w:val="toc 5"/>
    <w:basedOn w:val="Normal"/>
    <w:next w:val="Normal"/>
    <w:rsid w:val="00210BF3"/>
    <w:pPr>
      <w:tabs>
        <w:tab w:val="right" w:leader="dot" w:pos="8306"/>
      </w:tabs>
      <w:ind w:left="800"/>
    </w:pPr>
    <w:rPr>
      <w:spacing w:val="0"/>
    </w:rPr>
  </w:style>
  <w:style w:type="character" w:styleId="Merknadsreferanse">
    <w:name w:val="annotation reference"/>
    <w:rsid w:val="00210BF3"/>
    <w:rPr>
      <w:sz w:val="16"/>
    </w:rPr>
  </w:style>
  <w:style w:type="paragraph" w:styleId="Merknadstekst">
    <w:name w:val="annotation text"/>
    <w:basedOn w:val="Normal"/>
    <w:link w:val="MerknadstekstTegn"/>
    <w:rsid w:val="00210BF3"/>
    <w:rPr>
      <w:spacing w:val="0"/>
      <w:sz w:val="20"/>
    </w:rPr>
  </w:style>
  <w:style w:type="character" w:customStyle="1" w:styleId="MerknadstekstTegn">
    <w:name w:val="Merknadstekst Tegn"/>
    <w:link w:val="Merknadstekst"/>
    <w:rsid w:val="00210BF3"/>
    <w:rPr>
      <w:rFonts w:ascii="Times New Roman" w:eastAsia="Times New Roman" w:hAnsi="Times New Roman"/>
      <w:sz w:val="20"/>
    </w:rPr>
  </w:style>
  <w:style w:type="paragraph" w:styleId="Punktliste">
    <w:name w:val="List Bullet"/>
    <w:basedOn w:val="Normal"/>
    <w:rsid w:val="00210BF3"/>
    <w:pPr>
      <w:spacing w:after="0"/>
      <w:ind w:left="284" w:hanging="284"/>
    </w:pPr>
  </w:style>
  <w:style w:type="paragraph" w:styleId="Punktliste2">
    <w:name w:val="List Bullet 2"/>
    <w:basedOn w:val="Normal"/>
    <w:rsid w:val="00210BF3"/>
    <w:pPr>
      <w:spacing w:after="0"/>
      <w:ind w:left="568" w:hanging="284"/>
    </w:pPr>
  </w:style>
  <w:style w:type="paragraph" w:styleId="Punktliste3">
    <w:name w:val="List Bullet 3"/>
    <w:basedOn w:val="Normal"/>
    <w:rsid w:val="00210BF3"/>
    <w:pPr>
      <w:spacing w:after="0"/>
      <w:ind w:left="851" w:hanging="284"/>
    </w:pPr>
  </w:style>
  <w:style w:type="paragraph" w:styleId="Punktliste4">
    <w:name w:val="List Bullet 4"/>
    <w:basedOn w:val="Normal"/>
    <w:rsid w:val="00210BF3"/>
    <w:pPr>
      <w:spacing w:after="0"/>
      <w:ind w:left="1135" w:hanging="284"/>
    </w:pPr>
    <w:rPr>
      <w:spacing w:val="0"/>
    </w:rPr>
  </w:style>
  <w:style w:type="paragraph" w:styleId="Punktliste5">
    <w:name w:val="List Bullet 5"/>
    <w:basedOn w:val="Normal"/>
    <w:rsid w:val="00210BF3"/>
    <w:pPr>
      <w:spacing w:after="0"/>
      <w:ind w:left="1418" w:hanging="284"/>
    </w:pPr>
    <w:rPr>
      <w:spacing w:val="0"/>
    </w:rPr>
  </w:style>
  <w:style w:type="table" w:customStyle="1" w:styleId="StandardTabell">
    <w:name w:val="StandardTabell"/>
    <w:basedOn w:val="Vanligtabell"/>
    <w:uiPriority w:val="99"/>
    <w:qFormat/>
    <w:rsid w:val="00210BF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10BF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10BF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10BF3"/>
    <w:pPr>
      <w:spacing w:after="0" w:line="240" w:lineRule="auto"/>
      <w:ind w:left="240" w:hanging="240"/>
    </w:pPr>
  </w:style>
  <w:style w:type="paragraph" w:styleId="Indeks2">
    <w:name w:val="index 2"/>
    <w:basedOn w:val="Normal"/>
    <w:next w:val="Normal"/>
    <w:autoRedefine/>
    <w:uiPriority w:val="99"/>
    <w:semiHidden/>
    <w:unhideWhenUsed/>
    <w:rsid w:val="00210BF3"/>
    <w:pPr>
      <w:spacing w:after="0" w:line="240" w:lineRule="auto"/>
      <w:ind w:left="480" w:hanging="240"/>
    </w:pPr>
  </w:style>
  <w:style w:type="paragraph" w:styleId="Indeks3">
    <w:name w:val="index 3"/>
    <w:basedOn w:val="Normal"/>
    <w:next w:val="Normal"/>
    <w:autoRedefine/>
    <w:uiPriority w:val="99"/>
    <w:semiHidden/>
    <w:unhideWhenUsed/>
    <w:rsid w:val="00210BF3"/>
    <w:pPr>
      <w:spacing w:after="0" w:line="240" w:lineRule="auto"/>
      <w:ind w:left="720" w:hanging="240"/>
    </w:pPr>
  </w:style>
  <w:style w:type="paragraph" w:styleId="Indeks4">
    <w:name w:val="index 4"/>
    <w:basedOn w:val="Normal"/>
    <w:next w:val="Normal"/>
    <w:autoRedefine/>
    <w:uiPriority w:val="99"/>
    <w:semiHidden/>
    <w:unhideWhenUsed/>
    <w:rsid w:val="00210BF3"/>
    <w:pPr>
      <w:spacing w:after="0" w:line="240" w:lineRule="auto"/>
      <w:ind w:left="960" w:hanging="240"/>
    </w:pPr>
  </w:style>
  <w:style w:type="paragraph" w:styleId="Indeks5">
    <w:name w:val="index 5"/>
    <w:basedOn w:val="Normal"/>
    <w:next w:val="Normal"/>
    <w:autoRedefine/>
    <w:uiPriority w:val="99"/>
    <w:semiHidden/>
    <w:unhideWhenUsed/>
    <w:rsid w:val="00210BF3"/>
    <w:pPr>
      <w:spacing w:after="0" w:line="240" w:lineRule="auto"/>
      <w:ind w:left="1200" w:hanging="240"/>
    </w:pPr>
  </w:style>
  <w:style w:type="paragraph" w:styleId="Indeks6">
    <w:name w:val="index 6"/>
    <w:basedOn w:val="Normal"/>
    <w:next w:val="Normal"/>
    <w:autoRedefine/>
    <w:uiPriority w:val="99"/>
    <w:semiHidden/>
    <w:unhideWhenUsed/>
    <w:rsid w:val="00210BF3"/>
    <w:pPr>
      <w:spacing w:after="0" w:line="240" w:lineRule="auto"/>
      <w:ind w:left="1440" w:hanging="240"/>
    </w:pPr>
  </w:style>
  <w:style w:type="paragraph" w:styleId="Indeks7">
    <w:name w:val="index 7"/>
    <w:basedOn w:val="Normal"/>
    <w:next w:val="Normal"/>
    <w:autoRedefine/>
    <w:uiPriority w:val="99"/>
    <w:semiHidden/>
    <w:unhideWhenUsed/>
    <w:rsid w:val="00210BF3"/>
    <w:pPr>
      <w:spacing w:after="0" w:line="240" w:lineRule="auto"/>
      <w:ind w:left="1680" w:hanging="240"/>
    </w:pPr>
  </w:style>
  <w:style w:type="paragraph" w:styleId="Indeks8">
    <w:name w:val="index 8"/>
    <w:basedOn w:val="Normal"/>
    <w:next w:val="Normal"/>
    <w:autoRedefine/>
    <w:uiPriority w:val="99"/>
    <w:semiHidden/>
    <w:unhideWhenUsed/>
    <w:rsid w:val="00210BF3"/>
    <w:pPr>
      <w:spacing w:after="0" w:line="240" w:lineRule="auto"/>
      <w:ind w:left="1920" w:hanging="240"/>
    </w:pPr>
  </w:style>
  <w:style w:type="paragraph" w:styleId="Indeks9">
    <w:name w:val="index 9"/>
    <w:basedOn w:val="Normal"/>
    <w:next w:val="Normal"/>
    <w:autoRedefine/>
    <w:uiPriority w:val="99"/>
    <w:semiHidden/>
    <w:unhideWhenUsed/>
    <w:rsid w:val="00210BF3"/>
    <w:pPr>
      <w:spacing w:after="0" w:line="240" w:lineRule="auto"/>
      <w:ind w:left="2160" w:hanging="240"/>
    </w:pPr>
  </w:style>
  <w:style w:type="paragraph" w:styleId="INNH6">
    <w:name w:val="toc 6"/>
    <w:basedOn w:val="Normal"/>
    <w:next w:val="Normal"/>
    <w:autoRedefine/>
    <w:uiPriority w:val="39"/>
    <w:semiHidden/>
    <w:unhideWhenUsed/>
    <w:rsid w:val="00210BF3"/>
    <w:pPr>
      <w:spacing w:after="100"/>
      <w:ind w:left="1200"/>
    </w:pPr>
  </w:style>
  <w:style w:type="paragraph" w:styleId="INNH7">
    <w:name w:val="toc 7"/>
    <w:basedOn w:val="Normal"/>
    <w:next w:val="Normal"/>
    <w:autoRedefine/>
    <w:uiPriority w:val="39"/>
    <w:semiHidden/>
    <w:unhideWhenUsed/>
    <w:rsid w:val="00210BF3"/>
    <w:pPr>
      <w:spacing w:after="100"/>
      <w:ind w:left="1440"/>
    </w:pPr>
  </w:style>
  <w:style w:type="paragraph" w:styleId="INNH8">
    <w:name w:val="toc 8"/>
    <w:basedOn w:val="Normal"/>
    <w:next w:val="Normal"/>
    <w:autoRedefine/>
    <w:uiPriority w:val="39"/>
    <w:semiHidden/>
    <w:unhideWhenUsed/>
    <w:rsid w:val="00210BF3"/>
    <w:pPr>
      <w:spacing w:after="100"/>
      <w:ind w:left="1680"/>
    </w:pPr>
  </w:style>
  <w:style w:type="paragraph" w:styleId="INNH9">
    <w:name w:val="toc 9"/>
    <w:basedOn w:val="Normal"/>
    <w:next w:val="Normal"/>
    <w:autoRedefine/>
    <w:uiPriority w:val="39"/>
    <w:semiHidden/>
    <w:unhideWhenUsed/>
    <w:rsid w:val="00210BF3"/>
    <w:pPr>
      <w:spacing w:after="100"/>
      <w:ind w:left="1920"/>
    </w:pPr>
  </w:style>
  <w:style w:type="paragraph" w:styleId="Vanliginnrykk">
    <w:name w:val="Normal Indent"/>
    <w:basedOn w:val="Normal"/>
    <w:uiPriority w:val="99"/>
    <w:semiHidden/>
    <w:unhideWhenUsed/>
    <w:rsid w:val="00210BF3"/>
    <w:pPr>
      <w:ind w:left="708"/>
    </w:pPr>
  </w:style>
  <w:style w:type="paragraph" w:styleId="Stikkordregisteroverskrift">
    <w:name w:val="index heading"/>
    <w:basedOn w:val="Normal"/>
    <w:next w:val="Indeks1"/>
    <w:uiPriority w:val="99"/>
    <w:semiHidden/>
    <w:unhideWhenUsed/>
    <w:rsid w:val="00210BF3"/>
    <w:rPr>
      <w:rFonts w:ascii="Cambria" w:hAnsi="Cambria" w:cs="Times New Roman"/>
      <w:b/>
      <w:bCs/>
    </w:rPr>
  </w:style>
  <w:style w:type="paragraph" w:styleId="Bildetekst">
    <w:name w:val="caption"/>
    <w:basedOn w:val="Normal"/>
    <w:next w:val="Normal"/>
    <w:uiPriority w:val="35"/>
    <w:semiHidden/>
    <w:unhideWhenUsed/>
    <w:qFormat/>
    <w:rsid w:val="00210BF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10BF3"/>
    <w:pPr>
      <w:spacing w:after="0"/>
    </w:pPr>
  </w:style>
  <w:style w:type="paragraph" w:styleId="Konvoluttadresse">
    <w:name w:val="envelope address"/>
    <w:basedOn w:val="Normal"/>
    <w:uiPriority w:val="99"/>
    <w:semiHidden/>
    <w:unhideWhenUsed/>
    <w:rsid w:val="00210BF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10BF3"/>
  </w:style>
  <w:style w:type="character" w:styleId="Sluttnotereferanse">
    <w:name w:val="endnote reference"/>
    <w:uiPriority w:val="99"/>
    <w:semiHidden/>
    <w:unhideWhenUsed/>
    <w:rsid w:val="00210BF3"/>
    <w:rPr>
      <w:vertAlign w:val="superscript"/>
    </w:rPr>
  </w:style>
  <w:style w:type="paragraph" w:styleId="Sluttnotetekst">
    <w:name w:val="endnote text"/>
    <w:basedOn w:val="Normal"/>
    <w:link w:val="SluttnotetekstTegn"/>
    <w:uiPriority w:val="99"/>
    <w:semiHidden/>
    <w:unhideWhenUsed/>
    <w:rsid w:val="00210BF3"/>
    <w:pPr>
      <w:spacing w:after="0" w:line="240" w:lineRule="auto"/>
    </w:pPr>
    <w:rPr>
      <w:sz w:val="20"/>
      <w:szCs w:val="20"/>
    </w:rPr>
  </w:style>
  <w:style w:type="character" w:customStyle="1" w:styleId="SluttnotetekstTegn1">
    <w:name w:val="Sluttnotetekst Tegn1"/>
    <w:basedOn w:val="Standardskriftforavsnitt"/>
    <w:uiPriority w:val="99"/>
    <w:semiHidden/>
    <w:rsid w:val="00210BF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10BF3"/>
    <w:pPr>
      <w:spacing w:after="0"/>
      <w:ind w:left="240" w:hanging="240"/>
    </w:pPr>
  </w:style>
  <w:style w:type="paragraph" w:styleId="Makrotekst">
    <w:name w:val="macro"/>
    <w:link w:val="MakrotekstTegn"/>
    <w:uiPriority w:val="99"/>
    <w:semiHidden/>
    <w:unhideWhenUsed/>
    <w:rsid w:val="00210BF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10BF3"/>
    <w:rPr>
      <w:rFonts w:ascii="Consolas" w:eastAsia="Times New Roman" w:hAnsi="Consolas"/>
      <w:spacing w:val="4"/>
    </w:rPr>
  </w:style>
  <w:style w:type="paragraph" w:styleId="Kildelisteoverskrift">
    <w:name w:val="toa heading"/>
    <w:basedOn w:val="Normal"/>
    <w:next w:val="Normal"/>
    <w:uiPriority w:val="99"/>
    <w:semiHidden/>
    <w:unhideWhenUsed/>
    <w:rsid w:val="00210BF3"/>
    <w:pPr>
      <w:spacing w:before="120"/>
    </w:pPr>
    <w:rPr>
      <w:rFonts w:ascii="Cambria" w:hAnsi="Cambria" w:cs="Times New Roman"/>
      <w:b/>
      <w:bCs/>
      <w:szCs w:val="24"/>
    </w:rPr>
  </w:style>
  <w:style w:type="paragraph" w:styleId="Tittel">
    <w:name w:val="Title"/>
    <w:basedOn w:val="Normal"/>
    <w:next w:val="Normal"/>
    <w:link w:val="TittelTegn"/>
    <w:uiPriority w:val="10"/>
    <w:qFormat/>
    <w:rsid w:val="00210BF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10BF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10BF3"/>
    <w:pPr>
      <w:spacing w:after="0" w:line="240" w:lineRule="auto"/>
      <w:ind w:left="4252"/>
    </w:pPr>
  </w:style>
  <w:style w:type="character" w:customStyle="1" w:styleId="HilsenTegn">
    <w:name w:val="Hilsen Tegn"/>
    <w:link w:val="Hilsen"/>
    <w:uiPriority w:val="99"/>
    <w:semiHidden/>
    <w:rsid w:val="00210BF3"/>
    <w:rPr>
      <w:rFonts w:ascii="Times New Roman" w:eastAsia="Times New Roman" w:hAnsi="Times New Roman"/>
      <w:spacing w:val="4"/>
      <w:sz w:val="24"/>
    </w:rPr>
  </w:style>
  <w:style w:type="paragraph" w:styleId="Underskrift">
    <w:name w:val="Signature"/>
    <w:basedOn w:val="Normal"/>
    <w:link w:val="UnderskriftTegn"/>
    <w:uiPriority w:val="99"/>
    <w:unhideWhenUsed/>
    <w:rsid w:val="00210BF3"/>
    <w:pPr>
      <w:spacing w:after="0" w:line="240" w:lineRule="auto"/>
      <w:ind w:left="4252"/>
    </w:pPr>
  </w:style>
  <w:style w:type="character" w:customStyle="1" w:styleId="UnderskriftTegn1">
    <w:name w:val="Underskrift Tegn1"/>
    <w:basedOn w:val="Standardskriftforavsnitt"/>
    <w:uiPriority w:val="99"/>
    <w:semiHidden/>
    <w:rsid w:val="00210BF3"/>
    <w:rPr>
      <w:rFonts w:ascii="Times New Roman" w:eastAsia="Times New Roman" w:hAnsi="Times New Roman"/>
      <w:spacing w:val="4"/>
      <w:sz w:val="24"/>
    </w:rPr>
  </w:style>
  <w:style w:type="paragraph" w:styleId="Liste-forts">
    <w:name w:val="List Continue"/>
    <w:basedOn w:val="Normal"/>
    <w:uiPriority w:val="99"/>
    <w:semiHidden/>
    <w:unhideWhenUsed/>
    <w:rsid w:val="00210BF3"/>
    <w:pPr>
      <w:ind w:left="283"/>
      <w:contextualSpacing/>
    </w:pPr>
  </w:style>
  <w:style w:type="paragraph" w:styleId="Liste-forts2">
    <w:name w:val="List Continue 2"/>
    <w:basedOn w:val="Normal"/>
    <w:uiPriority w:val="99"/>
    <w:semiHidden/>
    <w:unhideWhenUsed/>
    <w:rsid w:val="00210BF3"/>
    <w:pPr>
      <w:ind w:left="566"/>
      <w:contextualSpacing/>
    </w:pPr>
  </w:style>
  <w:style w:type="paragraph" w:styleId="Liste-forts3">
    <w:name w:val="List Continue 3"/>
    <w:basedOn w:val="Normal"/>
    <w:uiPriority w:val="99"/>
    <w:semiHidden/>
    <w:unhideWhenUsed/>
    <w:rsid w:val="00210BF3"/>
    <w:pPr>
      <w:ind w:left="849"/>
      <w:contextualSpacing/>
    </w:pPr>
  </w:style>
  <w:style w:type="paragraph" w:styleId="Liste-forts4">
    <w:name w:val="List Continue 4"/>
    <w:basedOn w:val="Normal"/>
    <w:uiPriority w:val="99"/>
    <w:semiHidden/>
    <w:unhideWhenUsed/>
    <w:rsid w:val="00210BF3"/>
    <w:pPr>
      <w:ind w:left="1132"/>
      <w:contextualSpacing/>
    </w:pPr>
  </w:style>
  <w:style w:type="paragraph" w:styleId="Liste-forts5">
    <w:name w:val="List Continue 5"/>
    <w:basedOn w:val="Normal"/>
    <w:uiPriority w:val="99"/>
    <w:semiHidden/>
    <w:unhideWhenUsed/>
    <w:rsid w:val="00210BF3"/>
    <w:pPr>
      <w:ind w:left="1415"/>
      <w:contextualSpacing/>
    </w:pPr>
  </w:style>
  <w:style w:type="paragraph" w:styleId="Meldingshode">
    <w:name w:val="Message Header"/>
    <w:basedOn w:val="Normal"/>
    <w:link w:val="MeldingshodeTegn"/>
    <w:uiPriority w:val="99"/>
    <w:semiHidden/>
    <w:unhideWhenUsed/>
    <w:rsid w:val="00210B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10BF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10BF3"/>
  </w:style>
  <w:style w:type="character" w:customStyle="1" w:styleId="InnledendehilsenTegn">
    <w:name w:val="Innledende hilsen Tegn"/>
    <w:link w:val="Innledendehilsen"/>
    <w:uiPriority w:val="99"/>
    <w:semiHidden/>
    <w:rsid w:val="00210BF3"/>
    <w:rPr>
      <w:rFonts w:ascii="Times New Roman" w:eastAsia="Times New Roman" w:hAnsi="Times New Roman"/>
      <w:spacing w:val="4"/>
      <w:sz w:val="24"/>
    </w:rPr>
  </w:style>
  <w:style w:type="paragraph" w:styleId="Dato0">
    <w:name w:val="Date"/>
    <w:basedOn w:val="Normal"/>
    <w:next w:val="Normal"/>
    <w:link w:val="DatoTegn"/>
    <w:rsid w:val="00210BF3"/>
  </w:style>
  <w:style w:type="character" w:customStyle="1" w:styleId="DatoTegn1">
    <w:name w:val="Dato Tegn1"/>
    <w:basedOn w:val="Standardskriftforavsnitt"/>
    <w:uiPriority w:val="99"/>
    <w:semiHidden/>
    <w:rsid w:val="00210BF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10BF3"/>
    <w:pPr>
      <w:spacing w:after="0" w:line="240" w:lineRule="auto"/>
    </w:pPr>
  </w:style>
  <w:style w:type="character" w:customStyle="1" w:styleId="NotatoverskriftTegn">
    <w:name w:val="Notatoverskrift Tegn"/>
    <w:link w:val="Notatoverskrift"/>
    <w:uiPriority w:val="99"/>
    <w:semiHidden/>
    <w:rsid w:val="00210BF3"/>
    <w:rPr>
      <w:rFonts w:ascii="Times New Roman" w:eastAsia="Times New Roman" w:hAnsi="Times New Roman"/>
      <w:spacing w:val="4"/>
      <w:sz w:val="24"/>
    </w:rPr>
  </w:style>
  <w:style w:type="paragraph" w:styleId="Blokktekst">
    <w:name w:val="Block Text"/>
    <w:basedOn w:val="Normal"/>
    <w:uiPriority w:val="99"/>
    <w:semiHidden/>
    <w:unhideWhenUsed/>
    <w:rsid w:val="00210BF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10BF3"/>
    <w:rPr>
      <w:color w:val="800080"/>
      <w:u w:val="single"/>
    </w:rPr>
  </w:style>
  <w:style w:type="character" w:styleId="Utheving">
    <w:name w:val="Emphasis"/>
    <w:uiPriority w:val="20"/>
    <w:qFormat/>
    <w:rsid w:val="00210BF3"/>
    <w:rPr>
      <w:i/>
      <w:iCs/>
    </w:rPr>
  </w:style>
  <w:style w:type="paragraph" w:styleId="Dokumentkart">
    <w:name w:val="Document Map"/>
    <w:basedOn w:val="Normal"/>
    <w:link w:val="DokumentkartTegn"/>
    <w:uiPriority w:val="99"/>
    <w:semiHidden/>
    <w:rsid w:val="00210BF3"/>
    <w:pPr>
      <w:shd w:val="clear" w:color="auto" w:fill="000080"/>
    </w:pPr>
    <w:rPr>
      <w:rFonts w:ascii="Tahoma" w:hAnsi="Tahoma" w:cs="Tahoma"/>
    </w:rPr>
  </w:style>
  <w:style w:type="character" w:customStyle="1" w:styleId="DokumentkartTegn">
    <w:name w:val="Dokumentkart Tegn"/>
    <w:link w:val="Dokumentkart"/>
    <w:uiPriority w:val="99"/>
    <w:semiHidden/>
    <w:rsid w:val="00210BF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10BF3"/>
    <w:rPr>
      <w:rFonts w:ascii="Courier New" w:hAnsi="Courier New" w:cs="Courier New"/>
      <w:sz w:val="20"/>
    </w:rPr>
  </w:style>
  <w:style w:type="character" w:customStyle="1" w:styleId="RentekstTegn">
    <w:name w:val="Ren tekst Tegn"/>
    <w:link w:val="Rentekst"/>
    <w:uiPriority w:val="99"/>
    <w:semiHidden/>
    <w:rsid w:val="00210BF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10BF3"/>
    <w:pPr>
      <w:spacing w:after="0" w:line="240" w:lineRule="auto"/>
    </w:pPr>
  </w:style>
  <w:style w:type="character" w:customStyle="1" w:styleId="E-postsignaturTegn">
    <w:name w:val="E-postsignatur Tegn"/>
    <w:link w:val="E-postsignatur"/>
    <w:uiPriority w:val="99"/>
    <w:semiHidden/>
    <w:rsid w:val="00210BF3"/>
    <w:rPr>
      <w:rFonts w:ascii="Times New Roman" w:eastAsia="Times New Roman" w:hAnsi="Times New Roman"/>
      <w:spacing w:val="4"/>
      <w:sz w:val="24"/>
    </w:rPr>
  </w:style>
  <w:style w:type="paragraph" w:styleId="NormalWeb">
    <w:name w:val="Normal (Web)"/>
    <w:basedOn w:val="Normal"/>
    <w:uiPriority w:val="99"/>
    <w:semiHidden/>
    <w:unhideWhenUsed/>
    <w:rsid w:val="00210BF3"/>
    <w:rPr>
      <w:szCs w:val="24"/>
    </w:rPr>
  </w:style>
  <w:style w:type="character" w:styleId="HTML-akronym">
    <w:name w:val="HTML Acronym"/>
    <w:uiPriority w:val="99"/>
    <w:semiHidden/>
    <w:unhideWhenUsed/>
    <w:rsid w:val="00210BF3"/>
  </w:style>
  <w:style w:type="paragraph" w:styleId="HTML-adresse">
    <w:name w:val="HTML Address"/>
    <w:basedOn w:val="Normal"/>
    <w:link w:val="HTML-adresseTegn"/>
    <w:uiPriority w:val="99"/>
    <w:semiHidden/>
    <w:unhideWhenUsed/>
    <w:rsid w:val="00210BF3"/>
    <w:pPr>
      <w:spacing w:after="0" w:line="240" w:lineRule="auto"/>
    </w:pPr>
    <w:rPr>
      <w:i/>
      <w:iCs/>
    </w:rPr>
  </w:style>
  <w:style w:type="character" w:customStyle="1" w:styleId="HTML-adresseTegn">
    <w:name w:val="HTML-adresse Tegn"/>
    <w:link w:val="HTML-adresse"/>
    <w:uiPriority w:val="99"/>
    <w:semiHidden/>
    <w:rsid w:val="00210BF3"/>
    <w:rPr>
      <w:rFonts w:ascii="Times New Roman" w:eastAsia="Times New Roman" w:hAnsi="Times New Roman"/>
      <w:i/>
      <w:iCs/>
      <w:spacing w:val="4"/>
      <w:sz w:val="24"/>
    </w:rPr>
  </w:style>
  <w:style w:type="character" w:styleId="HTML-sitat">
    <w:name w:val="HTML Cite"/>
    <w:uiPriority w:val="99"/>
    <w:semiHidden/>
    <w:unhideWhenUsed/>
    <w:rsid w:val="00210BF3"/>
    <w:rPr>
      <w:i/>
      <w:iCs/>
    </w:rPr>
  </w:style>
  <w:style w:type="character" w:styleId="HTML-kode">
    <w:name w:val="HTML Code"/>
    <w:uiPriority w:val="99"/>
    <w:semiHidden/>
    <w:unhideWhenUsed/>
    <w:rsid w:val="00210BF3"/>
    <w:rPr>
      <w:rFonts w:ascii="Consolas" w:hAnsi="Consolas"/>
      <w:sz w:val="20"/>
      <w:szCs w:val="20"/>
    </w:rPr>
  </w:style>
  <w:style w:type="character" w:styleId="HTML-definisjon">
    <w:name w:val="HTML Definition"/>
    <w:uiPriority w:val="99"/>
    <w:semiHidden/>
    <w:unhideWhenUsed/>
    <w:rsid w:val="00210BF3"/>
    <w:rPr>
      <w:i/>
      <w:iCs/>
    </w:rPr>
  </w:style>
  <w:style w:type="character" w:styleId="HTML-tastatur">
    <w:name w:val="HTML Keyboard"/>
    <w:uiPriority w:val="99"/>
    <w:semiHidden/>
    <w:unhideWhenUsed/>
    <w:rsid w:val="00210BF3"/>
    <w:rPr>
      <w:rFonts w:ascii="Consolas" w:hAnsi="Consolas"/>
      <w:sz w:val="20"/>
      <w:szCs w:val="20"/>
    </w:rPr>
  </w:style>
  <w:style w:type="paragraph" w:styleId="HTML-forhndsformatert">
    <w:name w:val="HTML Preformatted"/>
    <w:basedOn w:val="Normal"/>
    <w:link w:val="HTML-forhndsformatertTegn"/>
    <w:uiPriority w:val="99"/>
    <w:semiHidden/>
    <w:unhideWhenUsed/>
    <w:rsid w:val="00210BF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10BF3"/>
    <w:rPr>
      <w:rFonts w:ascii="Consolas" w:eastAsia="Times New Roman" w:hAnsi="Consolas"/>
      <w:spacing w:val="4"/>
      <w:sz w:val="20"/>
      <w:szCs w:val="20"/>
    </w:rPr>
  </w:style>
  <w:style w:type="character" w:styleId="HTML-eksempel">
    <w:name w:val="HTML Sample"/>
    <w:uiPriority w:val="99"/>
    <w:semiHidden/>
    <w:unhideWhenUsed/>
    <w:rsid w:val="00210BF3"/>
    <w:rPr>
      <w:rFonts w:ascii="Consolas" w:hAnsi="Consolas"/>
      <w:sz w:val="24"/>
      <w:szCs w:val="24"/>
    </w:rPr>
  </w:style>
  <w:style w:type="character" w:styleId="HTML-skrivemaskin">
    <w:name w:val="HTML Typewriter"/>
    <w:uiPriority w:val="99"/>
    <w:semiHidden/>
    <w:unhideWhenUsed/>
    <w:rsid w:val="00210BF3"/>
    <w:rPr>
      <w:rFonts w:ascii="Consolas" w:hAnsi="Consolas"/>
      <w:sz w:val="20"/>
      <w:szCs w:val="20"/>
    </w:rPr>
  </w:style>
  <w:style w:type="character" w:styleId="HTML-variabel">
    <w:name w:val="HTML Variable"/>
    <w:uiPriority w:val="99"/>
    <w:semiHidden/>
    <w:unhideWhenUsed/>
    <w:rsid w:val="00210BF3"/>
    <w:rPr>
      <w:i/>
      <w:iCs/>
    </w:rPr>
  </w:style>
  <w:style w:type="paragraph" w:styleId="Kommentaremne">
    <w:name w:val="annotation subject"/>
    <w:basedOn w:val="Merknadstekst"/>
    <w:next w:val="Merknadstekst"/>
    <w:link w:val="KommentaremneTegn"/>
    <w:uiPriority w:val="99"/>
    <w:semiHidden/>
    <w:unhideWhenUsed/>
    <w:rsid w:val="00210BF3"/>
    <w:pPr>
      <w:spacing w:line="240" w:lineRule="auto"/>
    </w:pPr>
    <w:rPr>
      <w:b/>
      <w:bCs/>
      <w:spacing w:val="4"/>
      <w:szCs w:val="20"/>
    </w:rPr>
  </w:style>
  <w:style w:type="character" w:customStyle="1" w:styleId="KommentaremneTegn">
    <w:name w:val="Kommentaremne Tegn"/>
    <w:link w:val="Kommentaremne"/>
    <w:uiPriority w:val="99"/>
    <w:semiHidden/>
    <w:rsid w:val="00210BF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10BF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10BF3"/>
    <w:rPr>
      <w:rFonts w:ascii="Tahoma" w:eastAsia="Times New Roman" w:hAnsi="Tahoma" w:cs="Tahoma"/>
      <w:spacing w:val="4"/>
      <w:sz w:val="16"/>
      <w:szCs w:val="16"/>
    </w:rPr>
  </w:style>
  <w:style w:type="table" w:styleId="Tabellrutenett">
    <w:name w:val="Table Grid"/>
    <w:basedOn w:val="Vanligtabell"/>
    <w:uiPriority w:val="59"/>
    <w:rsid w:val="00210BF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10BF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10BF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10BF3"/>
    <w:rPr>
      <w:rFonts w:ascii="Times New Roman" w:eastAsia="Times New Roman" w:hAnsi="Times New Roman"/>
      <w:i/>
      <w:iCs/>
      <w:color w:val="4472C4" w:themeColor="accent1"/>
      <w:spacing w:val="4"/>
      <w:sz w:val="24"/>
    </w:rPr>
  </w:style>
  <w:style w:type="character" w:styleId="Svakutheving">
    <w:name w:val="Subtle Emphasis"/>
    <w:uiPriority w:val="19"/>
    <w:qFormat/>
    <w:rsid w:val="00210BF3"/>
    <w:rPr>
      <w:i/>
      <w:iCs/>
      <w:color w:val="808080"/>
    </w:rPr>
  </w:style>
  <w:style w:type="character" w:styleId="Sterkutheving">
    <w:name w:val="Intense Emphasis"/>
    <w:uiPriority w:val="21"/>
    <w:qFormat/>
    <w:rsid w:val="00210BF3"/>
    <w:rPr>
      <w:b/>
      <w:bCs/>
      <w:i/>
      <w:iCs/>
      <w:color w:val="4F81BD"/>
    </w:rPr>
  </w:style>
  <w:style w:type="character" w:styleId="Svakreferanse">
    <w:name w:val="Subtle Reference"/>
    <w:uiPriority w:val="31"/>
    <w:qFormat/>
    <w:rsid w:val="00210BF3"/>
    <w:rPr>
      <w:smallCaps/>
      <w:color w:val="C0504D"/>
      <w:u w:val="single"/>
    </w:rPr>
  </w:style>
  <w:style w:type="character" w:styleId="Sterkreferanse">
    <w:name w:val="Intense Reference"/>
    <w:uiPriority w:val="32"/>
    <w:qFormat/>
    <w:rsid w:val="00210BF3"/>
    <w:rPr>
      <w:b/>
      <w:bCs/>
      <w:smallCaps/>
      <w:color w:val="C0504D"/>
      <w:spacing w:val="5"/>
      <w:u w:val="single"/>
    </w:rPr>
  </w:style>
  <w:style w:type="character" w:styleId="Boktittel">
    <w:name w:val="Book Title"/>
    <w:uiPriority w:val="33"/>
    <w:qFormat/>
    <w:rsid w:val="00210BF3"/>
    <w:rPr>
      <w:b/>
      <w:bCs/>
      <w:smallCaps/>
      <w:spacing w:val="5"/>
    </w:rPr>
  </w:style>
  <w:style w:type="paragraph" w:styleId="Bibliografi">
    <w:name w:val="Bibliography"/>
    <w:basedOn w:val="Normal"/>
    <w:next w:val="Normal"/>
    <w:uiPriority w:val="37"/>
    <w:semiHidden/>
    <w:unhideWhenUsed/>
    <w:rsid w:val="00210BF3"/>
  </w:style>
  <w:style w:type="paragraph" w:styleId="Overskriftforinnholdsfortegnelse">
    <w:name w:val="TOC Heading"/>
    <w:basedOn w:val="Overskrift1"/>
    <w:next w:val="Normal"/>
    <w:uiPriority w:val="39"/>
    <w:semiHidden/>
    <w:unhideWhenUsed/>
    <w:qFormat/>
    <w:rsid w:val="00210BF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10BF3"/>
    <w:pPr>
      <w:numPr>
        <w:numId w:val="10"/>
      </w:numPr>
    </w:pPr>
  </w:style>
  <w:style w:type="numbering" w:customStyle="1" w:styleId="NrListeStil">
    <w:name w:val="NrListeStil"/>
    <w:uiPriority w:val="99"/>
    <w:rsid w:val="00210BF3"/>
    <w:pPr>
      <w:numPr>
        <w:numId w:val="11"/>
      </w:numPr>
    </w:pPr>
  </w:style>
  <w:style w:type="numbering" w:customStyle="1" w:styleId="RomListeStil">
    <w:name w:val="RomListeStil"/>
    <w:uiPriority w:val="99"/>
    <w:rsid w:val="00210BF3"/>
    <w:pPr>
      <w:numPr>
        <w:numId w:val="12"/>
      </w:numPr>
    </w:pPr>
  </w:style>
  <w:style w:type="numbering" w:customStyle="1" w:styleId="StrekListeStil">
    <w:name w:val="StrekListeStil"/>
    <w:uiPriority w:val="99"/>
    <w:rsid w:val="00210BF3"/>
    <w:pPr>
      <w:numPr>
        <w:numId w:val="13"/>
      </w:numPr>
    </w:pPr>
  </w:style>
  <w:style w:type="numbering" w:customStyle="1" w:styleId="OpplistingListeStil">
    <w:name w:val="OpplistingListeStil"/>
    <w:uiPriority w:val="99"/>
    <w:rsid w:val="00210BF3"/>
    <w:pPr>
      <w:numPr>
        <w:numId w:val="14"/>
      </w:numPr>
    </w:pPr>
  </w:style>
  <w:style w:type="numbering" w:customStyle="1" w:styleId="l-NummerertListeStil">
    <w:name w:val="l-NummerertListeStil"/>
    <w:uiPriority w:val="99"/>
    <w:rsid w:val="00210BF3"/>
    <w:pPr>
      <w:numPr>
        <w:numId w:val="15"/>
      </w:numPr>
    </w:pPr>
  </w:style>
  <w:style w:type="numbering" w:customStyle="1" w:styleId="l-AlfaListeStil">
    <w:name w:val="l-AlfaListeStil"/>
    <w:uiPriority w:val="99"/>
    <w:rsid w:val="00210BF3"/>
    <w:pPr>
      <w:numPr>
        <w:numId w:val="16"/>
      </w:numPr>
    </w:pPr>
  </w:style>
  <w:style w:type="numbering" w:customStyle="1" w:styleId="OverskrifterListeStil">
    <w:name w:val="OverskrifterListeStil"/>
    <w:uiPriority w:val="99"/>
    <w:rsid w:val="00210BF3"/>
    <w:pPr>
      <w:numPr>
        <w:numId w:val="17"/>
      </w:numPr>
    </w:pPr>
  </w:style>
  <w:style w:type="numbering" w:customStyle="1" w:styleId="l-ListeStilMal">
    <w:name w:val="l-ListeStilMal"/>
    <w:uiPriority w:val="99"/>
    <w:rsid w:val="00210BF3"/>
    <w:pPr>
      <w:numPr>
        <w:numId w:val="18"/>
      </w:numPr>
    </w:pPr>
  </w:style>
  <w:style w:type="paragraph" w:styleId="Avsenderadresse">
    <w:name w:val="envelope return"/>
    <w:basedOn w:val="Normal"/>
    <w:uiPriority w:val="99"/>
    <w:semiHidden/>
    <w:unhideWhenUsed/>
    <w:rsid w:val="00210BF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10BF3"/>
  </w:style>
  <w:style w:type="character" w:customStyle="1" w:styleId="BrdtekstTegn">
    <w:name w:val="Brødtekst Tegn"/>
    <w:link w:val="Brdtekst"/>
    <w:semiHidden/>
    <w:rsid w:val="00210BF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10BF3"/>
    <w:pPr>
      <w:ind w:firstLine="360"/>
    </w:pPr>
  </w:style>
  <w:style w:type="character" w:customStyle="1" w:styleId="Brdtekst-frsteinnrykkTegn">
    <w:name w:val="Brødtekst - første innrykk Tegn"/>
    <w:link w:val="Brdtekst-frsteinnrykk"/>
    <w:uiPriority w:val="99"/>
    <w:semiHidden/>
    <w:rsid w:val="00210BF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10BF3"/>
    <w:pPr>
      <w:ind w:left="283"/>
    </w:pPr>
  </w:style>
  <w:style w:type="character" w:customStyle="1" w:styleId="BrdtekstinnrykkTegn">
    <w:name w:val="Brødtekstinnrykk Tegn"/>
    <w:link w:val="Brdtekstinnrykk"/>
    <w:uiPriority w:val="99"/>
    <w:semiHidden/>
    <w:rsid w:val="00210BF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10BF3"/>
    <w:pPr>
      <w:ind w:left="360" w:firstLine="360"/>
    </w:pPr>
  </w:style>
  <w:style w:type="character" w:customStyle="1" w:styleId="Brdtekst-frsteinnrykk2Tegn">
    <w:name w:val="Brødtekst - første innrykk 2 Tegn"/>
    <w:link w:val="Brdtekst-frsteinnrykk2"/>
    <w:uiPriority w:val="99"/>
    <w:semiHidden/>
    <w:rsid w:val="00210BF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10BF3"/>
    <w:pPr>
      <w:spacing w:line="480" w:lineRule="auto"/>
    </w:pPr>
  </w:style>
  <w:style w:type="character" w:customStyle="1" w:styleId="Brdtekst2Tegn">
    <w:name w:val="Brødtekst 2 Tegn"/>
    <w:link w:val="Brdtekst2"/>
    <w:uiPriority w:val="99"/>
    <w:semiHidden/>
    <w:rsid w:val="00210BF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10BF3"/>
    <w:rPr>
      <w:sz w:val="16"/>
      <w:szCs w:val="16"/>
    </w:rPr>
  </w:style>
  <w:style w:type="character" w:customStyle="1" w:styleId="Brdtekst3Tegn">
    <w:name w:val="Brødtekst 3 Tegn"/>
    <w:link w:val="Brdtekst3"/>
    <w:uiPriority w:val="99"/>
    <w:semiHidden/>
    <w:rsid w:val="00210BF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10BF3"/>
    <w:pPr>
      <w:spacing w:line="480" w:lineRule="auto"/>
      <w:ind w:left="283"/>
    </w:pPr>
  </w:style>
  <w:style w:type="character" w:customStyle="1" w:styleId="Brdtekstinnrykk2Tegn">
    <w:name w:val="Brødtekstinnrykk 2 Tegn"/>
    <w:link w:val="Brdtekstinnrykk2"/>
    <w:uiPriority w:val="99"/>
    <w:semiHidden/>
    <w:rsid w:val="00210BF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10BF3"/>
    <w:pPr>
      <w:ind w:left="283"/>
    </w:pPr>
    <w:rPr>
      <w:sz w:val="16"/>
      <w:szCs w:val="16"/>
    </w:rPr>
  </w:style>
  <w:style w:type="character" w:customStyle="1" w:styleId="Brdtekstinnrykk3Tegn">
    <w:name w:val="Brødtekstinnrykk 3 Tegn"/>
    <w:link w:val="Brdtekstinnrykk3"/>
    <w:uiPriority w:val="99"/>
    <w:semiHidden/>
    <w:rsid w:val="00210BF3"/>
    <w:rPr>
      <w:rFonts w:ascii="Times New Roman" w:eastAsia="Times New Roman" w:hAnsi="Times New Roman"/>
      <w:spacing w:val="4"/>
      <w:sz w:val="16"/>
      <w:szCs w:val="16"/>
    </w:rPr>
  </w:style>
  <w:style w:type="paragraph" w:customStyle="1" w:styleId="Sammendrag">
    <w:name w:val="Sammendrag"/>
    <w:basedOn w:val="Overskrift1"/>
    <w:qFormat/>
    <w:rsid w:val="00210BF3"/>
    <w:pPr>
      <w:numPr>
        <w:numId w:val="0"/>
      </w:numPr>
    </w:pPr>
  </w:style>
  <w:style w:type="paragraph" w:customStyle="1" w:styleId="TrykkeriMerknad">
    <w:name w:val="TrykkeriMerknad"/>
    <w:basedOn w:val="Normal"/>
    <w:qFormat/>
    <w:rsid w:val="00210BF3"/>
    <w:pPr>
      <w:spacing w:before="60"/>
    </w:pPr>
    <w:rPr>
      <w:rFonts w:ascii="Arial" w:hAnsi="Arial"/>
      <w:color w:val="943634"/>
      <w:sz w:val="26"/>
    </w:rPr>
  </w:style>
  <w:style w:type="paragraph" w:customStyle="1" w:styleId="ForfatterMerknad">
    <w:name w:val="ForfatterMerknad"/>
    <w:basedOn w:val="TrykkeriMerknad"/>
    <w:qFormat/>
    <w:rsid w:val="00210BF3"/>
    <w:pPr>
      <w:shd w:val="clear" w:color="auto" w:fill="FFFF99"/>
      <w:spacing w:line="240" w:lineRule="auto"/>
    </w:pPr>
    <w:rPr>
      <w:color w:val="632423"/>
    </w:rPr>
  </w:style>
  <w:style w:type="paragraph" w:customStyle="1" w:styleId="tblRad">
    <w:name w:val="tblRad"/>
    <w:rsid w:val="00210BF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10BF3"/>
  </w:style>
  <w:style w:type="paragraph" w:customStyle="1" w:styleId="tbl2LinjeSumBold">
    <w:name w:val="tbl2LinjeSumBold"/>
    <w:basedOn w:val="tblRad"/>
    <w:rsid w:val="00210BF3"/>
    <w:rPr>
      <w:b/>
    </w:rPr>
  </w:style>
  <w:style w:type="paragraph" w:customStyle="1" w:styleId="tblDelsum1">
    <w:name w:val="tblDelsum1"/>
    <w:basedOn w:val="tblRad"/>
    <w:rsid w:val="00210BF3"/>
    <w:rPr>
      <w:i/>
    </w:rPr>
  </w:style>
  <w:style w:type="paragraph" w:customStyle="1" w:styleId="tblDelsum1-Kapittel">
    <w:name w:val="tblDelsum1 - Kapittel"/>
    <w:basedOn w:val="tblDelsum1"/>
    <w:rsid w:val="00210BF3"/>
    <w:pPr>
      <w:keepNext w:val="0"/>
    </w:pPr>
  </w:style>
  <w:style w:type="paragraph" w:customStyle="1" w:styleId="tblDelsum2">
    <w:name w:val="tblDelsum2"/>
    <w:basedOn w:val="tblRad"/>
    <w:rsid w:val="00210BF3"/>
    <w:rPr>
      <w:b/>
      <w:i/>
    </w:rPr>
  </w:style>
  <w:style w:type="paragraph" w:customStyle="1" w:styleId="tblDelsum2-Kapittel">
    <w:name w:val="tblDelsum2 - Kapittel"/>
    <w:basedOn w:val="tblDelsum2"/>
    <w:rsid w:val="00210BF3"/>
    <w:pPr>
      <w:keepNext w:val="0"/>
    </w:pPr>
  </w:style>
  <w:style w:type="paragraph" w:customStyle="1" w:styleId="tblTabelloverskrift">
    <w:name w:val="tblTabelloverskrift"/>
    <w:rsid w:val="00210BF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10BF3"/>
    <w:pPr>
      <w:spacing w:after="0"/>
      <w:jc w:val="right"/>
    </w:pPr>
    <w:rPr>
      <w:b w:val="0"/>
      <w:caps w:val="0"/>
      <w:sz w:val="16"/>
    </w:rPr>
  </w:style>
  <w:style w:type="paragraph" w:customStyle="1" w:styleId="tblKategoriOverskrift">
    <w:name w:val="tblKategoriOverskrift"/>
    <w:basedOn w:val="tblRad"/>
    <w:rsid w:val="00210BF3"/>
    <w:pPr>
      <w:spacing w:before="120"/>
    </w:pPr>
    <w:rPr>
      <w:b/>
    </w:rPr>
  </w:style>
  <w:style w:type="paragraph" w:customStyle="1" w:styleId="tblKolonneoverskrift">
    <w:name w:val="tblKolonneoverskrift"/>
    <w:basedOn w:val="Normal"/>
    <w:rsid w:val="00210BF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10BF3"/>
    <w:pPr>
      <w:spacing w:after="360"/>
      <w:jc w:val="center"/>
    </w:pPr>
    <w:rPr>
      <w:b w:val="0"/>
      <w:caps w:val="0"/>
    </w:rPr>
  </w:style>
  <w:style w:type="paragraph" w:customStyle="1" w:styleId="tblKolonneoverskrift-Vedtak">
    <w:name w:val="tblKolonneoverskrift - Vedtak"/>
    <w:basedOn w:val="tblTabelloverskrift-Vedtak"/>
    <w:rsid w:val="00210BF3"/>
    <w:pPr>
      <w:spacing w:after="0"/>
    </w:pPr>
  </w:style>
  <w:style w:type="paragraph" w:customStyle="1" w:styleId="tblOverskrift-Vedtak">
    <w:name w:val="tblOverskrift - Vedtak"/>
    <w:basedOn w:val="tblRad"/>
    <w:rsid w:val="00210BF3"/>
    <w:pPr>
      <w:spacing w:before="360"/>
      <w:jc w:val="center"/>
    </w:pPr>
  </w:style>
  <w:style w:type="paragraph" w:customStyle="1" w:styleId="tblRadBold">
    <w:name w:val="tblRadBold"/>
    <w:basedOn w:val="tblRad"/>
    <w:rsid w:val="00210BF3"/>
    <w:rPr>
      <w:b/>
    </w:rPr>
  </w:style>
  <w:style w:type="paragraph" w:customStyle="1" w:styleId="tblRadItalic">
    <w:name w:val="tblRadItalic"/>
    <w:basedOn w:val="tblRad"/>
    <w:rsid w:val="00210BF3"/>
    <w:rPr>
      <w:i/>
    </w:rPr>
  </w:style>
  <w:style w:type="paragraph" w:customStyle="1" w:styleId="tblRadItalicSiste">
    <w:name w:val="tblRadItalicSiste"/>
    <w:basedOn w:val="tblRadItalic"/>
    <w:rsid w:val="00210BF3"/>
  </w:style>
  <w:style w:type="paragraph" w:customStyle="1" w:styleId="tblRadMedLuft">
    <w:name w:val="tblRadMedLuft"/>
    <w:basedOn w:val="tblRad"/>
    <w:rsid w:val="00210BF3"/>
    <w:pPr>
      <w:spacing w:before="120"/>
    </w:pPr>
  </w:style>
  <w:style w:type="paragraph" w:customStyle="1" w:styleId="tblRadMedLuftSiste">
    <w:name w:val="tblRadMedLuftSiste"/>
    <w:basedOn w:val="tblRadMedLuft"/>
    <w:rsid w:val="00210BF3"/>
    <w:pPr>
      <w:spacing w:after="120"/>
    </w:pPr>
  </w:style>
  <w:style w:type="paragraph" w:customStyle="1" w:styleId="tblRadMedLuftSiste-Vedtak">
    <w:name w:val="tblRadMedLuftSiste - Vedtak"/>
    <w:basedOn w:val="tblRadMedLuftSiste"/>
    <w:rsid w:val="00210BF3"/>
    <w:pPr>
      <w:keepNext w:val="0"/>
    </w:pPr>
  </w:style>
  <w:style w:type="paragraph" w:customStyle="1" w:styleId="tblRadSiste">
    <w:name w:val="tblRadSiste"/>
    <w:basedOn w:val="tblRad"/>
    <w:rsid w:val="00210BF3"/>
  </w:style>
  <w:style w:type="paragraph" w:customStyle="1" w:styleId="tblSluttsum">
    <w:name w:val="tblSluttsum"/>
    <w:basedOn w:val="tblRad"/>
    <w:rsid w:val="00210BF3"/>
    <w:pPr>
      <w:spacing w:before="120"/>
    </w:pPr>
    <w:rPr>
      <w:b/>
      <w:i/>
    </w:rPr>
  </w:style>
  <w:style w:type="character" w:styleId="Emneknagg">
    <w:name w:val="Hashtag"/>
    <w:basedOn w:val="Standardskriftforavsnitt"/>
    <w:uiPriority w:val="99"/>
    <w:semiHidden/>
    <w:unhideWhenUsed/>
    <w:rsid w:val="00210BF3"/>
    <w:rPr>
      <w:color w:val="2B579A"/>
      <w:shd w:val="clear" w:color="auto" w:fill="E1DFDD"/>
    </w:rPr>
  </w:style>
  <w:style w:type="character" w:styleId="Omtale">
    <w:name w:val="Mention"/>
    <w:basedOn w:val="Standardskriftforavsnitt"/>
    <w:uiPriority w:val="99"/>
    <w:semiHidden/>
    <w:unhideWhenUsed/>
    <w:rsid w:val="00210BF3"/>
    <w:rPr>
      <w:color w:val="2B579A"/>
      <w:shd w:val="clear" w:color="auto" w:fill="E1DFDD"/>
    </w:rPr>
  </w:style>
  <w:style w:type="paragraph" w:styleId="Sitat0">
    <w:name w:val="Quote"/>
    <w:basedOn w:val="Normal"/>
    <w:next w:val="Normal"/>
    <w:link w:val="SitatTegn1"/>
    <w:uiPriority w:val="29"/>
    <w:qFormat/>
    <w:rsid w:val="00210BF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10BF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10BF3"/>
    <w:rPr>
      <w:u w:val="dotted"/>
    </w:rPr>
  </w:style>
  <w:style w:type="character" w:styleId="SmartLink">
    <w:name w:val="Smart Link"/>
    <w:basedOn w:val="Standardskriftforavsnitt"/>
    <w:uiPriority w:val="99"/>
    <w:semiHidden/>
    <w:unhideWhenUsed/>
    <w:rsid w:val="00210BF3"/>
    <w:rPr>
      <w:color w:val="0000FF"/>
      <w:u w:val="single"/>
      <w:shd w:val="clear" w:color="auto" w:fill="F3F2F1"/>
    </w:rPr>
  </w:style>
  <w:style w:type="character" w:styleId="Ulstomtale">
    <w:name w:val="Unresolved Mention"/>
    <w:basedOn w:val="Standardskriftforavsnitt"/>
    <w:uiPriority w:val="99"/>
    <w:semiHidden/>
    <w:unhideWhenUsed/>
    <w:rsid w:val="0021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25</Pages>
  <Words>8379</Words>
  <Characters>44413</Characters>
  <Application>Microsoft Office Word</Application>
  <DocSecurity>0</DocSecurity>
  <Lines>370</Lines>
  <Paragraphs>105</Paragraphs>
  <ScaleCrop>false</ScaleCrop>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2020-11-19T09:18:00Z</dcterms:created>
  <dcterms:modified xsi:type="dcterms:W3CDTF">2020-11-19T09:18:00Z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2020-11-19T09:18:00.1092482Z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bda5bf0c-1460-4a8c-b33c-96f13a5e35bd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